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114E40" w:rsidP="00114E40">
      <w:pPr>
        <w:pStyle w:val="Subtitle"/>
        <w:tabs>
          <w:tab w:val="center" w:pos="4819"/>
          <w:tab w:val="right" w:pos="9638"/>
        </w:tabs>
        <w:jc w:val="left"/>
        <w:rPr>
          <w:sz w:val="28"/>
          <w:szCs w:val="28"/>
        </w:rPr>
      </w:pPr>
      <w:r>
        <w:rPr>
          <w:sz w:val="28"/>
          <w:szCs w:val="28"/>
        </w:rPr>
        <w:tab/>
      </w:r>
      <w:r w:rsidR="005F10CF" w:rsidRPr="005F10CF">
        <w:rPr>
          <w:sz w:val="28"/>
          <w:szCs w:val="28"/>
        </w:rPr>
        <w:t>CITY OF BRADFORD METROPOLITAN DISTRICT COUNCIL</w:t>
      </w:r>
      <w:r>
        <w:rPr>
          <w:sz w:val="28"/>
          <w:szCs w:val="28"/>
        </w:rPr>
        <w:tab/>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Financial Services</w:t>
            </w:r>
          </w:p>
        </w:tc>
      </w:tr>
      <w:tr w:rsidR="005F10CF" w:rsidRPr="00AE53C0">
        <w:trPr>
          <w:trHeight w:val="476"/>
        </w:trPr>
        <w:tc>
          <w:tcPr>
            <w:tcW w:w="4794" w:type="dxa"/>
          </w:tcPr>
          <w:p w:rsidR="005F10CF" w:rsidRPr="001F7FBB" w:rsidRDefault="0071283C" w:rsidP="00197890">
            <w:pPr>
              <w:tabs>
                <w:tab w:val="left" w:pos="-720"/>
              </w:tabs>
              <w:suppressAutoHyphens/>
              <w:spacing w:before="120" w:after="120"/>
              <w:rPr>
                <w:rFonts w:ascii="Arial" w:hAnsi="Arial" w:cs="Arial"/>
              </w:rPr>
            </w:pPr>
            <w:r>
              <w:rPr>
                <w:rFonts w:ascii="Arial" w:hAnsi="Arial" w:cs="Arial"/>
                <w:b/>
              </w:rPr>
              <w:t xml:space="preserve">POST TITLE: </w:t>
            </w:r>
            <w:r w:rsidR="00FF1493" w:rsidRPr="00C91CAB">
              <w:rPr>
                <w:rFonts w:ascii="Arial" w:hAnsi="Arial" w:cs="Arial"/>
                <w:b/>
              </w:rPr>
              <w:t xml:space="preserve">Apprentice </w:t>
            </w:r>
            <w:r w:rsidR="00197890" w:rsidRPr="00C91CAB">
              <w:rPr>
                <w:rFonts w:ascii="Arial" w:hAnsi="Arial" w:cs="Arial"/>
                <w:b/>
              </w:rPr>
              <w:t xml:space="preserve">Finance </w:t>
            </w:r>
            <w:r w:rsidR="00197890">
              <w:rPr>
                <w:rFonts w:ascii="Arial" w:hAnsi="Arial" w:cs="Arial"/>
                <w:b/>
              </w:rPr>
              <w:t>Officer</w:t>
            </w:r>
          </w:p>
        </w:tc>
        <w:tc>
          <w:tcPr>
            <w:tcW w:w="4806" w:type="dxa"/>
            <w:gridSpan w:val="2"/>
          </w:tcPr>
          <w:p w:rsidR="005F10CF" w:rsidRPr="001F7FBB" w:rsidRDefault="005F10CF" w:rsidP="0023726A">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23726A">
              <w:rPr>
                <w:rFonts w:ascii="Arial" w:hAnsi="Arial" w:cs="Arial"/>
                <w:b/>
              </w:rPr>
              <w:t>Principal Finance Officer - Schools</w:t>
            </w:r>
          </w:p>
        </w:tc>
      </w:tr>
      <w:tr w:rsidR="005F10CF" w:rsidRPr="00AE53C0">
        <w:trPr>
          <w:trHeight w:val="476"/>
        </w:trPr>
        <w:tc>
          <w:tcPr>
            <w:tcW w:w="4820" w:type="dxa"/>
            <w:gridSpan w:val="2"/>
          </w:tcPr>
          <w:p w:rsidR="005F10CF" w:rsidRPr="00C91CAB" w:rsidRDefault="005F10CF" w:rsidP="00CB2B8A">
            <w:pPr>
              <w:tabs>
                <w:tab w:val="left" w:pos="-720"/>
              </w:tabs>
              <w:suppressAutoHyphens/>
              <w:spacing w:before="120" w:after="120"/>
              <w:rPr>
                <w:rFonts w:ascii="Arial" w:hAnsi="Arial" w:cs="Arial"/>
                <w:b/>
                <w:bCs/>
              </w:rPr>
            </w:pPr>
            <w:r w:rsidRPr="00C91CAB">
              <w:rPr>
                <w:rFonts w:ascii="Arial" w:hAnsi="Arial" w:cs="Arial"/>
                <w:b/>
                <w:bCs/>
              </w:rPr>
              <w:t>GRADE:</w:t>
            </w:r>
            <w:r w:rsidR="001F7FBB" w:rsidRPr="00C91CAB">
              <w:rPr>
                <w:rFonts w:ascii="Arial" w:hAnsi="Arial" w:cs="Arial"/>
                <w:b/>
                <w:bCs/>
              </w:rPr>
              <w:t xml:space="preserve"> </w:t>
            </w:r>
            <w:r w:rsidR="00391BB4" w:rsidRPr="00C91CAB">
              <w:rPr>
                <w:rFonts w:ascii="Arial" w:hAnsi="Arial" w:cs="Arial"/>
                <w:b/>
                <w:bCs/>
              </w:rPr>
              <w:t xml:space="preserve">Band </w:t>
            </w:r>
            <w:r w:rsidR="00284029" w:rsidRPr="00C91CAB">
              <w:rPr>
                <w:rFonts w:ascii="Arial" w:hAnsi="Arial" w:cs="Arial"/>
                <w:b/>
                <w:bCs/>
              </w:rPr>
              <w:t>6</w:t>
            </w:r>
            <w:r w:rsidR="00CB2B8A" w:rsidRPr="00C91CAB">
              <w:rPr>
                <w:rFonts w:ascii="Arial" w:hAnsi="Arial" w:cs="Arial"/>
                <w:b/>
                <w:bCs/>
              </w:rPr>
              <w:t xml:space="preserve"> </w:t>
            </w:r>
          </w:p>
          <w:p w:rsidR="009C336C" w:rsidRPr="00C91CAB" w:rsidRDefault="009C336C" w:rsidP="009C336C">
            <w:pPr>
              <w:ind w:right="-6"/>
              <w:rPr>
                <w:rFonts w:ascii="Arial" w:hAnsi="Arial" w:cs="Arial"/>
                <w:b/>
                <w:sz w:val="22"/>
                <w:szCs w:val="22"/>
              </w:rPr>
            </w:pPr>
            <w:r w:rsidRPr="00C91CAB">
              <w:rPr>
                <w:rFonts w:ascii="Arial" w:hAnsi="Arial" w:cs="Arial"/>
                <w:b/>
                <w:sz w:val="22"/>
                <w:szCs w:val="22"/>
              </w:rPr>
              <w:t>Age 16/17 – Year 1 - £</w:t>
            </w:r>
            <w:r w:rsidR="00232E9E">
              <w:rPr>
                <w:rFonts w:ascii="Arial" w:hAnsi="Arial" w:cs="Arial"/>
                <w:b/>
                <w:sz w:val="22"/>
                <w:szCs w:val="22"/>
              </w:rPr>
              <w:t xml:space="preserve">    9,775</w:t>
            </w:r>
            <w:r w:rsidRPr="00C91CAB">
              <w:rPr>
                <w:rFonts w:ascii="Arial" w:hAnsi="Arial" w:cs="Arial"/>
                <w:b/>
                <w:sz w:val="22"/>
                <w:szCs w:val="22"/>
              </w:rPr>
              <w:t xml:space="preserve">  pa</w:t>
            </w:r>
          </w:p>
          <w:p w:rsidR="009C336C" w:rsidRPr="00C91CAB" w:rsidRDefault="009C336C" w:rsidP="009C336C">
            <w:pPr>
              <w:ind w:right="-6"/>
              <w:rPr>
                <w:rFonts w:ascii="Arial" w:hAnsi="Arial" w:cs="Arial"/>
                <w:b/>
                <w:sz w:val="22"/>
                <w:szCs w:val="22"/>
              </w:rPr>
            </w:pPr>
            <w:r w:rsidRPr="00C91CAB">
              <w:rPr>
                <w:rFonts w:ascii="Arial" w:hAnsi="Arial" w:cs="Arial"/>
                <w:b/>
                <w:sz w:val="22"/>
                <w:szCs w:val="22"/>
              </w:rPr>
              <w:t xml:space="preserve">                  -  Year 2 - £</w:t>
            </w:r>
            <w:r w:rsidR="00232E9E">
              <w:rPr>
                <w:rFonts w:ascii="Arial" w:hAnsi="Arial" w:cs="Arial"/>
                <w:b/>
                <w:sz w:val="22"/>
                <w:szCs w:val="22"/>
              </w:rPr>
              <w:t xml:space="preserve"> 15,360</w:t>
            </w:r>
            <w:r w:rsidRPr="00C91CAB">
              <w:rPr>
                <w:rFonts w:ascii="Arial" w:hAnsi="Arial" w:cs="Arial"/>
                <w:b/>
                <w:sz w:val="22"/>
                <w:szCs w:val="22"/>
              </w:rPr>
              <w:t xml:space="preserve"> </w:t>
            </w:r>
            <w:r w:rsidR="00391BB4" w:rsidRPr="00C91CAB">
              <w:rPr>
                <w:rFonts w:ascii="Arial" w:hAnsi="Arial" w:cs="Arial"/>
                <w:b/>
                <w:sz w:val="22"/>
                <w:szCs w:val="22"/>
              </w:rPr>
              <w:t xml:space="preserve"> </w:t>
            </w:r>
            <w:r w:rsidRPr="00C91CAB">
              <w:rPr>
                <w:rFonts w:ascii="Arial" w:hAnsi="Arial" w:cs="Arial"/>
                <w:b/>
                <w:sz w:val="22"/>
                <w:szCs w:val="22"/>
              </w:rPr>
              <w:t>pa</w:t>
            </w:r>
          </w:p>
          <w:p w:rsidR="009C336C" w:rsidRPr="00C91CAB" w:rsidRDefault="009C336C" w:rsidP="009C336C">
            <w:pPr>
              <w:ind w:right="-6"/>
              <w:rPr>
                <w:rFonts w:ascii="Arial" w:hAnsi="Arial" w:cs="Arial"/>
                <w:b/>
                <w:sz w:val="22"/>
                <w:szCs w:val="22"/>
              </w:rPr>
            </w:pPr>
          </w:p>
          <w:p w:rsidR="009C336C" w:rsidRPr="00C91CAB" w:rsidRDefault="009C336C" w:rsidP="009C336C">
            <w:pPr>
              <w:ind w:right="-6"/>
              <w:rPr>
                <w:rFonts w:ascii="Arial" w:hAnsi="Arial" w:cs="Arial"/>
                <w:b/>
                <w:sz w:val="22"/>
                <w:szCs w:val="22"/>
              </w:rPr>
            </w:pPr>
            <w:r w:rsidRPr="00C91CAB">
              <w:rPr>
                <w:rFonts w:ascii="Arial" w:hAnsi="Arial" w:cs="Arial"/>
                <w:b/>
                <w:sz w:val="22"/>
                <w:szCs w:val="22"/>
              </w:rPr>
              <w:t>Age 18 +   - Year 1 - £</w:t>
            </w:r>
            <w:r w:rsidR="00232E9E">
              <w:rPr>
                <w:rFonts w:ascii="Arial" w:hAnsi="Arial" w:cs="Arial"/>
                <w:b/>
                <w:sz w:val="22"/>
                <w:szCs w:val="22"/>
              </w:rPr>
              <w:t xml:space="preserve"> 14,218</w:t>
            </w:r>
            <w:r w:rsidR="00391BB4" w:rsidRPr="00C91CAB">
              <w:rPr>
                <w:rFonts w:ascii="Arial" w:hAnsi="Arial" w:cs="Arial"/>
                <w:b/>
                <w:sz w:val="22"/>
                <w:szCs w:val="22"/>
              </w:rPr>
              <w:t xml:space="preserve"> </w:t>
            </w:r>
            <w:r w:rsidRPr="00C91CAB">
              <w:rPr>
                <w:rFonts w:ascii="Arial" w:hAnsi="Arial" w:cs="Arial"/>
                <w:b/>
                <w:sz w:val="22"/>
                <w:szCs w:val="22"/>
              </w:rPr>
              <w:t>pa</w:t>
            </w:r>
          </w:p>
          <w:p w:rsidR="00FF1493" w:rsidRPr="00B10C35" w:rsidRDefault="009C336C" w:rsidP="00CB2B8A">
            <w:pPr>
              <w:tabs>
                <w:tab w:val="left" w:pos="-720"/>
              </w:tabs>
              <w:suppressAutoHyphens/>
              <w:spacing w:before="120" w:after="120"/>
              <w:rPr>
                <w:rFonts w:ascii="Arial" w:hAnsi="Arial" w:cs="Arial"/>
                <w:b/>
                <w:bCs/>
                <w:color w:val="FF0000"/>
              </w:rPr>
            </w:pPr>
            <w:r w:rsidRPr="00C91CAB">
              <w:rPr>
                <w:rFonts w:ascii="Arial" w:hAnsi="Arial" w:cs="Arial"/>
                <w:b/>
                <w:sz w:val="22"/>
                <w:szCs w:val="22"/>
              </w:rPr>
              <w:t xml:space="preserve">                  - Year 2 - £</w:t>
            </w:r>
            <w:r w:rsidR="00232E9E">
              <w:rPr>
                <w:rFonts w:ascii="Arial" w:hAnsi="Arial" w:cs="Arial"/>
                <w:b/>
                <w:sz w:val="22"/>
                <w:szCs w:val="22"/>
              </w:rPr>
              <w:t xml:space="preserve"> 17,167</w:t>
            </w:r>
            <w:r w:rsidR="00391BB4" w:rsidRPr="00C91CAB">
              <w:rPr>
                <w:rFonts w:ascii="Arial" w:hAnsi="Arial" w:cs="Arial"/>
                <w:b/>
                <w:sz w:val="22"/>
                <w:szCs w:val="22"/>
              </w:rPr>
              <w:t xml:space="preserve"> </w:t>
            </w:r>
            <w:r w:rsidRPr="00C91CAB">
              <w:rPr>
                <w:rFonts w:ascii="Arial" w:hAnsi="Arial" w:cs="Arial"/>
                <w:b/>
                <w:sz w:val="22"/>
                <w:szCs w:val="22"/>
              </w:rPr>
              <w:t>pa</w:t>
            </w:r>
          </w:p>
        </w:tc>
        <w:tc>
          <w:tcPr>
            <w:tcW w:w="4780" w:type="dxa"/>
          </w:tcPr>
          <w:p w:rsidR="005F10CF" w:rsidRPr="001F7FBB" w:rsidRDefault="003B52EB" w:rsidP="00174A71">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1529E5">
              <w:rPr>
                <w:rFonts w:ascii="Arial" w:hAnsi="Arial" w:cs="Arial"/>
                <w:b/>
                <w:bCs/>
              </w:rPr>
              <w:t>11004621</w:t>
            </w:r>
          </w:p>
        </w:tc>
      </w:tr>
    </w:tbl>
    <w:p w:rsidR="005F10CF" w:rsidRDefault="005F10CF" w:rsidP="005F10CF">
      <w:pPr>
        <w:tabs>
          <w:tab w:val="left" w:pos="-720"/>
        </w:tabs>
        <w:suppressAutoHyphens/>
        <w:rPr>
          <w:sz w:val="16"/>
        </w:rPr>
      </w:pPr>
    </w:p>
    <w:p w:rsidR="0054550F" w:rsidRPr="00B10C35" w:rsidRDefault="00567873" w:rsidP="0054550F">
      <w:pPr>
        <w:pStyle w:val="Default"/>
        <w:rPr>
          <w:sz w:val="22"/>
          <w:szCs w:val="22"/>
        </w:rPr>
      </w:pPr>
      <w:r w:rsidRPr="00B10C35">
        <w:rPr>
          <w:rFonts w:eastAsia="Arial"/>
          <w:sz w:val="22"/>
          <w:szCs w:val="22"/>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B10C35">
        <w:rPr>
          <w:rFonts w:eastAsia="Arial"/>
          <w:bCs/>
          <w:sz w:val="22"/>
          <w:szCs w:val="22"/>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54550F" w:rsidRPr="00B10C35">
        <w:rPr>
          <w:sz w:val="22"/>
          <w:szCs w:val="22"/>
        </w:rPr>
        <w:t xml:space="preserve"> </w:t>
      </w:r>
    </w:p>
    <w:p w:rsidR="00567873" w:rsidRPr="00B10C35" w:rsidRDefault="0054550F" w:rsidP="0054550F">
      <w:pPr>
        <w:tabs>
          <w:tab w:val="left" w:pos="-720"/>
        </w:tabs>
        <w:suppressAutoHyphens/>
        <w:jc w:val="both"/>
        <w:rPr>
          <w:rFonts w:ascii="Arial" w:eastAsia="Arial" w:hAnsi="Arial" w:cs="Arial"/>
          <w:color w:val="000000"/>
          <w:sz w:val="22"/>
          <w:szCs w:val="22"/>
        </w:rPr>
      </w:pPr>
      <w:r w:rsidRPr="00B10C35">
        <w:rPr>
          <w:rFonts w:ascii="Arial" w:hAnsi="Arial" w:cs="Arial"/>
          <w:sz w:val="22"/>
          <w:szCs w:val="22"/>
        </w:rPr>
        <w:t>For posts where employees speak directly to members of the Public the post holder is required to demonstrate their ability to speak fluently in English.</w:t>
      </w:r>
    </w:p>
    <w:p w:rsidR="001F2A17" w:rsidRPr="00B10C35" w:rsidRDefault="001F2A17" w:rsidP="001F2A17">
      <w:pPr>
        <w:tabs>
          <w:tab w:val="left" w:pos="-720"/>
        </w:tabs>
        <w:suppressAutoHyphens/>
        <w:jc w:val="both"/>
        <w:rPr>
          <w:rFonts w:ascii="Arial" w:hAnsi="Arial" w:cs="Arial"/>
          <w:sz w:val="22"/>
          <w:szCs w:val="22"/>
        </w:rPr>
      </w:pPr>
    </w:p>
    <w:p w:rsidR="001F2A17" w:rsidRPr="00B10C35" w:rsidRDefault="001F2A17" w:rsidP="001F2A17">
      <w:pPr>
        <w:tabs>
          <w:tab w:val="left" w:pos="-720"/>
        </w:tabs>
        <w:suppressAutoHyphens/>
        <w:jc w:val="both"/>
        <w:rPr>
          <w:rFonts w:ascii="Arial" w:hAnsi="Arial" w:cs="Arial"/>
          <w:sz w:val="22"/>
          <w:szCs w:val="22"/>
        </w:rPr>
      </w:pPr>
      <w:r w:rsidRPr="00B10C35">
        <w:rPr>
          <w:rFonts w:ascii="Arial" w:hAnsi="Arial" w:cs="Arial"/>
          <w:sz w:val="22"/>
          <w:szCs w:val="22"/>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1F2A17" w:rsidRPr="00B10C35" w:rsidRDefault="001F2A17" w:rsidP="001F2A17">
      <w:pPr>
        <w:tabs>
          <w:tab w:val="left" w:pos="-720"/>
        </w:tabs>
        <w:suppressAutoHyphens/>
        <w:jc w:val="both"/>
        <w:rPr>
          <w:rFonts w:ascii="Arial" w:hAnsi="Arial" w:cs="Arial"/>
          <w:sz w:val="22"/>
          <w:szCs w:val="22"/>
        </w:rPr>
      </w:pPr>
    </w:p>
    <w:p w:rsidR="001F2A17" w:rsidRPr="00B10C35" w:rsidRDefault="001F2A17" w:rsidP="001F2A17">
      <w:pPr>
        <w:tabs>
          <w:tab w:val="left" w:pos="-720"/>
        </w:tabs>
        <w:suppressAutoHyphens/>
        <w:jc w:val="both"/>
        <w:rPr>
          <w:rFonts w:ascii="Arial" w:hAnsi="Arial" w:cs="Arial"/>
          <w:sz w:val="22"/>
          <w:szCs w:val="22"/>
        </w:rPr>
      </w:pPr>
      <w:r w:rsidRPr="00B10C35">
        <w:rPr>
          <w:rFonts w:ascii="Arial" w:hAnsi="Arial" w:cs="Arial"/>
          <w:sz w:val="22"/>
          <w:szCs w:val="22"/>
        </w:rPr>
        <w:t xml:space="preserve">The employee competencies are the minimum standard of behaviour expected by the Council of all its employees and the management competencies outlined are those relevant for a post operating at this level within our organisation. </w:t>
      </w:r>
    </w:p>
    <w:p w:rsidR="001F2A17" w:rsidRPr="00B10C35" w:rsidRDefault="001F2A17" w:rsidP="001F2A17">
      <w:pPr>
        <w:tabs>
          <w:tab w:val="left" w:pos="-720"/>
        </w:tabs>
        <w:suppressAutoHyphens/>
        <w:jc w:val="both"/>
        <w:rPr>
          <w:rFonts w:ascii="Arial" w:hAnsi="Arial" w:cs="Arial"/>
          <w:sz w:val="22"/>
          <w:szCs w:val="22"/>
        </w:rPr>
      </w:pPr>
    </w:p>
    <w:p w:rsidR="001F2A17" w:rsidRPr="00B10C35" w:rsidRDefault="001F2A17" w:rsidP="001F2A17">
      <w:pPr>
        <w:tabs>
          <w:tab w:val="left" w:pos="-720"/>
        </w:tabs>
        <w:suppressAutoHyphens/>
        <w:jc w:val="both"/>
        <w:rPr>
          <w:rFonts w:ascii="Arial" w:hAnsi="Arial" w:cs="Arial"/>
          <w:i/>
          <w:sz w:val="22"/>
          <w:szCs w:val="22"/>
        </w:rPr>
      </w:pPr>
      <w:r w:rsidRPr="00B10C35">
        <w:rPr>
          <w:rFonts w:ascii="Arial" w:hAnsi="Arial" w:cs="Arial"/>
          <w:sz w:val="22"/>
          <w:szCs w:val="22"/>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875A1F">
        <w:tc>
          <w:tcPr>
            <w:tcW w:w="9708" w:type="dxa"/>
            <w:tcBorders>
              <w:bottom w:val="single" w:sz="4" w:space="0" w:color="auto"/>
            </w:tcBorders>
            <w:shd w:val="clear" w:color="auto" w:fill="D9D9D9"/>
          </w:tcPr>
          <w:p w:rsidR="005F10CF" w:rsidRPr="009136E7" w:rsidRDefault="005F10CF" w:rsidP="00320DEA">
            <w:pPr>
              <w:ind w:right="-874"/>
              <w:rPr>
                <w:rFonts w:ascii="Arial" w:hAnsi="Arial" w:cs="Arial"/>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875A1F" w:rsidTr="00875A1F">
        <w:trPr>
          <w:trHeight w:val="320"/>
        </w:trPr>
        <w:tc>
          <w:tcPr>
            <w:tcW w:w="9708" w:type="dxa"/>
            <w:tcBorders>
              <w:left w:val="nil"/>
              <w:bottom w:val="single" w:sz="4" w:space="0" w:color="auto"/>
              <w:right w:val="nil"/>
            </w:tcBorders>
            <w:shd w:val="clear" w:color="auto" w:fill="auto"/>
          </w:tcPr>
          <w:p w:rsidR="00875A1F" w:rsidRDefault="00875A1F" w:rsidP="00B10C35">
            <w:pPr>
              <w:rPr>
                <w:rFonts w:ascii="Arial" w:hAnsi="Arial" w:cs="Arial"/>
              </w:rPr>
            </w:pPr>
          </w:p>
        </w:tc>
      </w:tr>
      <w:tr w:rsidR="005F10CF" w:rsidTr="009136E7">
        <w:trPr>
          <w:trHeight w:val="861"/>
        </w:trPr>
        <w:tc>
          <w:tcPr>
            <w:tcW w:w="9708" w:type="dxa"/>
            <w:tcBorders>
              <w:bottom w:val="single" w:sz="4" w:space="0" w:color="auto"/>
            </w:tcBorders>
            <w:shd w:val="clear" w:color="auto" w:fill="auto"/>
          </w:tcPr>
          <w:p w:rsidR="00875A1F" w:rsidRPr="00C91CAB" w:rsidRDefault="009C336C" w:rsidP="00B10C35">
            <w:pPr>
              <w:autoSpaceDE w:val="0"/>
              <w:autoSpaceDN w:val="0"/>
              <w:adjustRightInd w:val="0"/>
              <w:rPr>
                <w:rFonts w:ascii="Arial" w:hAnsi="Arial" w:cs="Arial"/>
                <w:sz w:val="22"/>
                <w:szCs w:val="22"/>
              </w:rPr>
            </w:pPr>
            <w:r w:rsidRPr="00C91CAB">
              <w:rPr>
                <w:rFonts w:ascii="Arial" w:hAnsi="Arial" w:cs="Arial"/>
                <w:sz w:val="22"/>
                <w:szCs w:val="22"/>
              </w:rPr>
              <w:t>To undertake an Apprenticeship Scheme within the Department of Corporate  Services for which the main purpose of the role is to:-</w:t>
            </w:r>
          </w:p>
          <w:p w:rsidR="00C91CAB" w:rsidRPr="00B10C35" w:rsidRDefault="00C91CAB" w:rsidP="00B10C35">
            <w:pPr>
              <w:autoSpaceDE w:val="0"/>
              <w:autoSpaceDN w:val="0"/>
              <w:adjustRightInd w:val="0"/>
              <w:rPr>
                <w:rFonts w:ascii="Arial" w:hAnsi="Arial" w:cs="Arial"/>
                <w:color w:val="FF0000"/>
                <w:sz w:val="22"/>
                <w:szCs w:val="22"/>
              </w:rPr>
            </w:pPr>
          </w:p>
          <w:p w:rsidR="003563D0" w:rsidRPr="00B10C35" w:rsidRDefault="009B2C6C" w:rsidP="00B10C35">
            <w:pPr>
              <w:numPr>
                <w:ilvl w:val="0"/>
                <w:numId w:val="25"/>
              </w:numPr>
              <w:rPr>
                <w:rFonts w:ascii="Arial" w:hAnsi="Arial" w:cs="Arial"/>
                <w:sz w:val="22"/>
                <w:szCs w:val="22"/>
              </w:rPr>
            </w:pPr>
            <w:r w:rsidRPr="00B10C35">
              <w:rPr>
                <w:rFonts w:ascii="Arial" w:hAnsi="Arial" w:cs="Arial"/>
                <w:sz w:val="22"/>
                <w:szCs w:val="22"/>
              </w:rPr>
              <w:t>To provide financial advice focusing in particular on financial accounting and financial planning for both revenue and capital.</w:t>
            </w:r>
          </w:p>
          <w:p w:rsidR="003563D0" w:rsidRPr="00B10C35" w:rsidRDefault="003563D0" w:rsidP="00B10C35">
            <w:pPr>
              <w:numPr>
                <w:ilvl w:val="0"/>
                <w:numId w:val="25"/>
              </w:numPr>
              <w:rPr>
                <w:rFonts w:ascii="Arial" w:hAnsi="Arial" w:cs="Arial"/>
                <w:sz w:val="22"/>
                <w:szCs w:val="22"/>
              </w:rPr>
            </w:pPr>
            <w:r w:rsidRPr="00B10C35">
              <w:rPr>
                <w:rFonts w:ascii="Arial" w:hAnsi="Arial" w:cs="Arial"/>
                <w:sz w:val="22"/>
                <w:szCs w:val="22"/>
              </w:rPr>
              <w:t xml:space="preserve">To undertake </w:t>
            </w:r>
            <w:r w:rsidR="009B2C6C" w:rsidRPr="00B10C35">
              <w:rPr>
                <w:rFonts w:ascii="Arial" w:hAnsi="Arial" w:cs="Arial"/>
                <w:sz w:val="22"/>
                <w:szCs w:val="22"/>
              </w:rPr>
              <w:t>detailed</w:t>
            </w:r>
            <w:r w:rsidRPr="00B10C35">
              <w:rPr>
                <w:rFonts w:ascii="Arial" w:hAnsi="Arial" w:cs="Arial"/>
                <w:sz w:val="22"/>
                <w:szCs w:val="22"/>
              </w:rPr>
              <w:t xml:space="preserve"> pieces of accountancy work and to support and advise services in achieving their objectives.</w:t>
            </w:r>
          </w:p>
          <w:p w:rsidR="00875A1F" w:rsidRDefault="003563D0" w:rsidP="00B10C35">
            <w:pPr>
              <w:numPr>
                <w:ilvl w:val="0"/>
                <w:numId w:val="25"/>
              </w:numPr>
              <w:rPr>
                <w:rFonts w:ascii="Arial" w:hAnsi="Arial" w:cs="Arial"/>
                <w:sz w:val="22"/>
                <w:szCs w:val="22"/>
              </w:rPr>
            </w:pPr>
            <w:r w:rsidRPr="00B10C35">
              <w:rPr>
                <w:rFonts w:ascii="Arial" w:hAnsi="Arial" w:cs="Arial"/>
                <w:sz w:val="22"/>
                <w:szCs w:val="22"/>
              </w:rPr>
              <w:t xml:space="preserve">To support the Finance Team </w:t>
            </w:r>
            <w:r w:rsidR="009B2C6C" w:rsidRPr="00B10C35">
              <w:rPr>
                <w:rFonts w:ascii="Arial" w:hAnsi="Arial" w:cs="Arial"/>
                <w:sz w:val="22"/>
                <w:szCs w:val="22"/>
              </w:rPr>
              <w:t>in</w:t>
            </w:r>
            <w:r w:rsidRPr="00B10C35">
              <w:rPr>
                <w:rFonts w:ascii="Arial" w:hAnsi="Arial" w:cs="Arial"/>
                <w:sz w:val="22"/>
                <w:szCs w:val="22"/>
              </w:rPr>
              <w:t xml:space="preserve"> the delivery of an excellent service to customers</w:t>
            </w:r>
            <w:r w:rsidR="009B2C6C" w:rsidRPr="00B10C35">
              <w:rPr>
                <w:rFonts w:ascii="Arial" w:hAnsi="Arial" w:cs="Arial"/>
                <w:sz w:val="22"/>
                <w:szCs w:val="22"/>
              </w:rPr>
              <w:t>,</w:t>
            </w:r>
            <w:r w:rsidRPr="00B10C35">
              <w:rPr>
                <w:rFonts w:ascii="Arial" w:hAnsi="Arial" w:cs="Arial"/>
                <w:sz w:val="22"/>
                <w:szCs w:val="22"/>
              </w:rPr>
              <w:t xml:space="preserve"> communicat</w:t>
            </w:r>
            <w:r w:rsidR="009B2C6C" w:rsidRPr="00B10C35">
              <w:rPr>
                <w:rFonts w:ascii="Arial" w:hAnsi="Arial" w:cs="Arial"/>
                <w:sz w:val="22"/>
                <w:szCs w:val="22"/>
              </w:rPr>
              <w:t>ing</w:t>
            </w:r>
            <w:r w:rsidRPr="00B10C35">
              <w:rPr>
                <w:rFonts w:ascii="Arial" w:hAnsi="Arial" w:cs="Arial"/>
                <w:sz w:val="22"/>
                <w:szCs w:val="22"/>
              </w:rPr>
              <w:t xml:space="preserve"> in an informed confident, polite and understanding manner with all clients and customers. </w:t>
            </w:r>
          </w:p>
          <w:p w:rsidR="00C91CAB" w:rsidRPr="00B10C35" w:rsidRDefault="00C91CAB" w:rsidP="00C91CAB">
            <w:pPr>
              <w:rPr>
                <w:rFonts w:ascii="Arial" w:hAnsi="Arial" w:cs="Arial"/>
                <w:sz w:val="22"/>
                <w:szCs w:val="22"/>
              </w:rPr>
            </w:pPr>
          </w:p>
          <w:p w:rsidR="00875A1F" w:rsidRPr="00B10C35" w:rsidRDefault="009C336C" w:rsidP="009136E7">
            <w:pPr>
              <w:ind w:right="-6"/>
              <w:rPr>
                <w:rFonts w:ascii="Arial" w:hAnsi="Arial" w:cs="Arial"/>
                <w:color w:val="FF0000"/>
                <w:sz w:val="22"/>
                <w:szCs w:val="22"/>
              </w:rPr>
            </w:pPr>
            <w:r w:rsidRPr="00C91CAB">
              <w:rPr>
                <w:rFonts w:ascii="Arial" w:hAnsi="Arial" w:cs="Arial"/>
                <w:sz w:val="22"/>
                <w:szCs w:val="22"/>
              </w:rPr>
              <w:t>The apprentice will follow a programme of training relating to the role and achieve the appropriate skills, competencies and qualifications of the role by the end of the training programme.</w:t>
            </w:r>
          </w:p>
        </w:tc>
      </w:tr>
    </w:tbl>
    <w:p w:rsidR="00875A1F" w:rsidRDefault="00875A1F">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9136E7">
        <w:tc>
          <w:tcPr>
            <w:tcW w:w="9708" w:type="dxa"/>
            <w:tcBorders>
              <w:bottom w:val="single" w:sz="4" w:space="0" w:color="auto"/>
            </w:tcBorders>
            <w:shd w:val="clear" w:color="auto" w:fill="D9D9D9"/>
          </w:tcPr>
          <w:p w:rsidR="005F10CF" w:rsidRPr="009136E7" w:rsidRDefault="003E25F4" w:rsidP="00320DEA">
            <w:pPr>
              <w:ind w:right="-874"/>
              <w:rPr>
                <w:rFonts w:ascii="Arial" w:hAnsi="Arial" w:cs="Arial"/>
              </w:rPr>
            </w:pPr>
            <w:r w:rsidRPr="009136E7">
              <w:rPr>
                <w:rFonts w:ascii="Arial" w:hAnsi="Arial" w:cs="Arial"/>
                <w:b/>
              </w:rPr>
              <w:lastRenderedPageBreak/>
              <w:t>Main Responsibilities of Post</w:t>
            </w:r>
            <w:r w:rsidR="005F10CF" w:rsidRPr="009136E7">
              <w:rPr>
                <w:rFonts w:ascii="Arial" w:hAnsi="Arial" w:cs="Arial"/>
                <w:b/>
              </w:rPr>
              <w:t xml:space="preserve">: </w:t>
            </w:r>
            <w:r w:rsidR="00320DEA">
              <w:rPr>
                <w:rFonts w:ascii="Arial" w:hAnsi="Arial" w:cs="Arial"/>
                <w:b/>
              </w:rPr>
              <w:t xml:space="preserve"> </w:t>
            </w:r>
          </w:p>
        </w:tc>
      </w:tr>
    </w:tbl>
    <w:p w:rsidR="00114E40" w:rsidRDefault="00114E40"/>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AE53C0" w:rsidTr="00875A1F">
        <w:trPr>
          <w:trHeight w:val="70"/>
        </w:trPr>
        <w:tc>
          <w:tcPr>
            <w:tcW w:w="9708" w:type="dxa"/>
            <w:gridSpan w:val="2"/>
            <w:tcBorders>
              <w:bottom w:val="single" w:sz="4" w:space="0" w:color="auto"/>
            </w:tcBorders>
            <w:shd w:val="clear" w:color="auto" w:fill="auto"/>
          </w:tcPr>
          <w:p w:rsidR="00875A1F" w:rsidRPr="00B10C35" w:rsidRDefault="00875A1F" w:rsidP="009C336C">
            <w:pPr>
              <w:tabs>
                <w:tab w:val="left" w:pos="-720"/>
              </w:tabs>
              <w:suppressAutoHyphens/>
              <w:spacing w:after="200"/>
              <w:ind w:right="852"/>
              <w:rPr>
                <w:rFonts w:ascii="Arial" w:hAnsi="Arial" w:cs="Arial"/>
              </w:rPr>
            </w:pPr>
            <w:r>
              <w:br w:type="page"/>
            </w:r>
            <w:r w:rsidR="009C336C" w:rsidRPr="00C91CAB">
              <w:rPr>
                <w:rFonts w:ascii="Arial" w:hAnsi="Arial" w:cs="Arial"/>
              </w:rPr>
              <w:t>The apprentice will work towards achieving the relevant skills, competencies and qualifications in order to be a</w:t>
            </w:r>
            <w:r w:rsidR="00654BE2" w:rsidRPr="00C91CAB">
              <w:rPr>
                <w:rFonts w:ascii="Arial" w:hAnsi="Arial" w:cs="Arial"/>
              </w:rPr>
              <w:t xml:space="preserve">ble to provide a wide range of </w:t>
            </w:r>
            <w:r w:rsidR="009C336C" w:rsidRPr="00C91CAB">
              <w:rPr>
                <w:rFonts w:ascii="Arial" w:hAnsi="Arial" w:cs="Arial"/>
              </w:rPr>
              <w:t>functions to include:</w:t>
            </w:r>
          </w:p>
          <w:p w:rsidR="004723BA" w:rsidRPr="004723BA" w:rsidRDefault="004723BA" w:rsidP="004723BA">
            <w:pPr>
              <w:numPr>
                <w:ilvl w:val="0"/>
                <w:numId w:val="26"/>
              </w:numPr>
              <w:rPr>
                <w:rFonts w:ascii="Arial" w:hAnsi="Arial" w:cs="Arial"/>
              </w:rPr>
            </w:pPr>
            <w:r w:rsidRPr="004723BA">
              <w:rPr>
                <w:rFonts w:ascii="Arial" w:hAnsi="Arial" w:cs="Arial"/>
              </w:rPr>
              <w:t xml:space="preserve">To provide timely information and advice to meet the needs of customers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 xml:space="preserve">To maintain detailed knowledge in order to provide sound financial advice.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develop good working relationships with colleagues to support the delivery of financial services and showing at all times professionalism and respect.</w:t>
            </w:r>
          </w:p>
          <w:p w:rsidR="003563D0" w:rsidRPr="009136E7" w:rsidRDefault="003563D0" w:rsidP="003563D0">
            <w:pPr>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 xml:space="preserve">To promote fairness and inclusion across all service provision and employment through personal example and open commitment.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take reasonable care of own health and safety and that of others who may be affected by the work of the post holder.</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carry out any other duties as may be required, which are reasonable in terms of the nature and level of the post.</w:t>
            </w:r>
          </w:p>
          <w:p w:rsidR="00665937" w:rsidRPr="009136E7" w:rsidRDefault="00665937" w:rsidP="00665937">
            <w:pPr>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 xml:space="preserve">Ensure that all budgeting and accounting procedures for both revenue and capital are followed including the operation of financial controls and regulations. </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Analyse and interpret financial information to support senior management in making correct financial and business decisions.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Prepare revenue monitor reports for discrete service areas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 xml:space="preserve">Maintain and reconcile key corporate systems including the banking system, other major income streams, asset register and risk register. </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Support in the completion of Government and other statistical and grant returns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Ensure the Council’s income and expenditure is correctly accounted for in line with policies and procedures.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Organise, deliver and participate in training events to improve the skills, knowledge and understanding of financial and non financial managers.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Promote continuous improvement by:</w:t>
            </w:r>
          </w:p>
          <w:p w:rsidR="00FA054A" w:rsidRPr="00FA054A" w:rsidRDefault="00FA054A" w:rsidP="00FA054A">
            <w:pPr>
              <w:numPr>
                <w:ilvl w:val="0"/>
                <w:numId w:val="30"/>
              </w:numPr>
              <w:ind w:left="851"/>
              <w:rPr>
                <w:rFonts w:ascii="Arial" w:hAnsi="Arial" w:cs="Arial"/>
              </w:rPr>
            </w:pPr>
            <w:r w:rsidRPr="00FA054A">
              <w:rPr>
                <w:rFonts w:ascii="Arial" w:hAnsi="Arial" w:cs="Arial"/>
              </w:rPr>
              <w:t>Maintaining knowledge of relevant guidance</w:t>
            </w:r>
            <w:r>
              <w:rPr>
                <w:rFonts w:ascii="Arial" w:hAnsi="Arial" w:cs="Arial"/>
              </w:rPr>
              <w:t>;</w:t>
            </w:r>
          </w:p>
          <w:p w:rsidR="00FA054A" w:rsidRPr="00FA054A" w:rsidRDefault="00FA054A" w:rsidP="00FA054A">
            <w:pPr>
              <w:numPr>
                <w:ilvl w:val="0"/>
                <w:numId w:val="30"/>
              </w:numPr>
              <w:ind w:left="851"/>
              <w:rPr>
                <w:rFonts w:ascii="Arial" w:hAnsi="Arial" w:cs="Arial"/>
              </w:rPr>
            </w:pPr>
            <w:r w:rsidRPr="00FA054A">
              <w:rPr>
                <w:rFonts w:ascii="Arial" w:hAnsi="Arial" w:cs="Arial"/>
              </w:rPr>
              <w:t>Ensure quality and consistency of financial information</w:t>
            </w:r>
            <w:r>
              <w:rPr>
                <w:rFonts w:ascii="Arial" w:hAnsi="Arial" w:cs="Arial"/>
              </w:rPr>
              <w:t>; &amp;</w:t>
            </w:r>
          </w:p>
          <w:p w:rsidR="00FA054A" w:rsidRPr="00FA054A" w:rsidRDefault="00FA054A" w:rsidP="00FA054A">
            <w:pPr>
              <w:numPr>
                <w:ilvl w:val="0"/>
                <w:numId w:val="30"/>
              </w:numPr>
              <w:ind w:left="851"/>
              <w:rPr>
                <w:rFonts w:ascii="Arial" w:hAnsi="Arial" w:cs="Arial"/>
              </w:rPr>
            </w:pPr>
            <w:r w:rsidRPr="00FA054A">
              <w:rPr>
                <w:rFonts w:ascii="Arial" w:hAnsi="Arial" w:cs="Arial"/>
              </w:rPr>
              <w:t>Promoting governance and risk management awareness and the maximising of resources to improve value for money.</w:t>
            </w:r>
          </w:p>
          <w:p w:rsidR="00B17729" w:rsidRDefault="00B17729" w:rsidP="00B17729">
            <w:pPr>
              <w:ind w:right="-874"/>
              <w:rPr>
                <w:rFonts w:ascii="Arial" w:hAnsi="Arial" w:cs="Arial"/>
                <w:b/>
              </w:rPr>
            </w:pPr>
          </w:p>
          <w:p w:rsidR="000E07EB" w:rsidRPr="009136E7" w:rsidRDefault="000E07EB" w:rsidP="009136E7">
            <w:pPr>
              <w:ind w:right="-874"/>
              <w:rPr>
                <w:rFonts w:ascii="Arial" w:hAnsi="Arial" w:cs="Arial"/>
              </w:rPr>
            </w:pPr>
          </w:p>
          <w:p w:rsidR="00443C36" w:rsidRDefault="00443C36" w:rsidP="009136E7">
            <w:pPr>
              <w:ind w:right="-874"/>
              <w:rPr>
                <w:rFonts w:ascii="Arial" w:hAnsi="Arial" w:cs="Arial"/>
              </w:rPr>
            </w:pPr>
          </w:p>
          <w:p w:rsidR="004A5C94" w:rsidRPr="009136E7" w:rsidRDefault="004A5C94" w:rsidP="009136E7">
            <w:pPr>
              <w:ind w:right="-874"/>
              <w:rPr>
                <w:rFonts w:ascii="Arial" w:hAnsi="Arial" w:cs="Arial"/>
              </w:rPr>
            </w:pPr>
          </w:p>
          <w:p w:rsidR="00443C36" w:rsidRPr="009136E7" w:rsidRDefault="00443C36" w:rsidP="009136E7">
            <w:pPr>
              <w:ind w:right="-874"/>
              <w:rPr>
                <w:rFonts w:ascii="Arial" w:hAnsi="Arial" w:cs="Arial"/>
              </w:rPr>
            </w:pPr>
          </w:p>
          <w:p w:rsidR="00114E40" w:rsidRPr="009136E7" w:rsidRDefault="00114E40" w:rsidP="00114E40">
            <w:pPr>
              <w:ind w:right="-874"/>
              <w:rPr>
                <w:rFonts w:ascii="Arial" w:hAnsi="Arial" w:cs="Arial"/>
                <w:b/>
              </w:rPr>
            </w:pPr>
            <w:r w:rsidRPr="00875A1F">
              <w:rPr>
                <w:rFonts w:ascii="Arial" w:hAnsi="Arial" w:cs="Arial"/>
                <w:b/>
                <w:highlight w:val="lightGray"/>
              </w:rPr>
              <w:lastRenderedPageBreak/>
              <w:t>Structure:</w:t>
            </w:r>
          </w:p>
          <w:p w:rsidR="00FA054A" w:rsidRDefault="00114E40" w:rsidP="009136E7">
            <w:pPr>
              <w:ind w:right="-874"/>
              <w:rPr>
                <w:rFonts w:ascii="Arial" w:hAnsi="Arial" w:cs="Arial"/>
              </w:rPr>
            </w:pPr>
            <w:r>
              <w:rPr>
                <w:b/>
                <w:noProof/>
              </w:rPr>
              <w:drawing>
                <wp:anchor distT="0" distB="0" distL="114300" distR="114300" simplePos="0" relativeHeight="251658752" behindDoc="0" locked="0" layoutInCell="1" allowOverlap="1" wp14:anchorId="614859FB" wp14:editId="2FB0E9D8">
                  <wp:simplePos x="0" y="0"/>
                  <wp:positionH relativeFrom="character">
                    <wp:posOffset>318770</wp:posOffset>
                  </wp:positionH>
                  <wp:positionV relativeFrom="line">
                    <wp:posOffset>144145</wp:posOffset>
                  </wp:positionV>
                  <wp:extent cx="5189220" cy="2594610"/>
                  <wp:effectExtent l="0" t="0" r="0" b="1524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FA054A" w:rsidRDefault="00FA054A" w:rsidP="009136E7">
            <w:pPr>
              <w:ind w:right="-874"/>
              <w:rPr>
                <w:rFonts w:ascii="Arial" w:hAnsi="Arial" w:cs="Arial"/>
              </w:rPr>
            </w:pPr>
          </w:p>
          <w:p w:rsidR="00443C36" w:rsidRDefault="00443C36"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Pr="009136E7" w:rsidRDefault="00114E40"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tc>
      </w:tr>
      <w:tr w:rsidR="00875A1F" w:rsidTr="00875A1F">
        <w:tc>
          <w:tcPr>
            <w:tcW w:w="9708" w:type="dxa"/>
            <w:gridSpan w:val="2"/>
            <w:tcBorders>
              <w:left w:val="nil"/>
              <w:right w:val="nil"/>
            </w:tcBorders>
            <w:shd w:val="clear" w:color="auto" w:fill="FFFFFF" w:themeFill="background1"/>
          </w:tcPr>
          <w:p w:rsidR="00875A1F" w:rsidRPr="009136E7" w:rsidRDefault="00875A1F" w:rsidP="009136E7">
            <w:pPr>
              <w:ind w:right="-6"/>
              <w:rPr>
                <w:rFonts w:ascii="Arial Bold" w:hAnsi="Arial Bold" w:cs="Arial"/>
                <w:b/>
              </w:rPr>
            </w:pPr>
          </w:p>
        </w:tc>
      </w:tr>
      <w:tr w:rsidR="00061B2D" w:rsidTr="009136E7">
        <w:tc>
          <w:tcPr>
            <w:tcW w:w="9708" w:type="dxa"/>
            <w:gridSpan w:val="2"/>
            <w:shd w:val="clear" w:color="auto" w:fill="D9D9D9"/>
          </w:tcPr>
          <w:p w:rsidR="00061B2D" w:rsidRPr="009136E7" w:rsidRDefault="00BC536F" w:rsidP="00E95832">
            <w:pPr>
              <w:ind w:right="-6"/>
              <w:rPr>
                <w:rFonts w:ascii="Arial Bold" w:hAnsi="Arial Bold" w:cs="Arial"/>
                <w:b/>
                <w:i/>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tc>
      </w:tr>
      <w:tr w:rsidR="002078FE" w:rsidTr="009136E7">
        <w:tc>
          <w:tcPr>
            <w:tcW w:w="9708" w:type="dxa"/>
            <w:gridSpan w:val="2"/>
            <w:shd w:val="clear" w:color="auto" w:fill="FFFFFF"/>
          </w:tcPr>
          <w:p w:rsidR="002078FE" w:rsidRPr="009136E7" w:rsidRDefault="002078FE" w:rsidP="009136E7">
            <w:pPr>
              <w:ind w:right="-6"/>
              <w:rPr>
                <w:rFonts w:ascii="Arial Bold" w:hAnsi="Arial Bold" w:cs="Arial"/>
                <w:b/>
              </w:rPr>
            </w:pPr>
            <w:r w:rsidRPr="009136E7">
              <w:rPr>
                <w:rFonts w:ascii="Arial Bold" w:hAnsi="Arial Bold" w:cs="Arial"/>
                <w:b/>
              </w:rPr>
              <w:t>Applicants with disabilities are only required to meet the essential special knowledge requirements shown by a cross in the end column</w:t>
            </w:r>
          </w:p>
        </w:tc>
      </w:tr>
      <w:tr w:rsidR="00D97BB4" w:rsidRPr="009136E7" w:rsidTr="009136E7">
        <w:tc>
          <w:tcPr>
            <w:tcW w:w="7788" w:type="dxa"/>
            <w:shd w:val="clear" w:color="auto" w:fill="auto"/>
          </w:tcPr>
          <w:p w:rsidR="00D97BB4" w:rsidRPr="009136E7" w:rsidRDefault="00D97BB4" w:rsidP="00443C36">
            <w:pPr>
              <w:rPr>
                <w:rFonts w:ascii="Arial" w:hAnsi="Arial" w:cs="Arial"/>
                <w:color w:val="FF0000"/>
              </w:rPr>
            </w:pPr>
          </w:p>
        </w:tc>
        <w:tc>
          <w:tcPr>
            <w:tcW w:w="1920" w:type="dxa"/>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54550F" w:rsidRPr="009136E7" w:rsidTr="009136E7">
        <w:tc>
          <w:tcPr>
            <w:tcW w:w="7788" w:type="dxa"/>
            <w:shd w:val="clear" w:color="auto" w:fill="auto"/>
          </w:tcPr>
          <w:p w:rsidR="004A5C94" w:rsidRPr="004A5C94" w:rsidRDefault="004A5C94" w:rsidP="004A5C94">
            <w:pPr>
              <w:rPr>
                <w:rFonts w:ascii="Arial" w:hAnsi="Arial"/>
                <w:color w:val="000000"/>
              </w:rPr>
            </w:pPr>
            <w:r w:rsidRPr="004A5C94">
              <w:rPr>
                <w:rFonts w:ascii="Arial" w:hAnsi="Arial"/>
                <w:color w:val="000000"/>
              </w:rPr>
              <w:t>Due to the Governments Fluency in English Duty for posts where employees speak directly to members of the public the post holder is required to meet either the Lower threshold level – where the person is able to demonstrate that they can during the interview:</w:t>
            </w:r>
          </w:p>
          <w:p w:rsidR="004A5C94" w:rsidRPr="004A5C94" w:rsidRDefault="004A5C94" w:rsidP="004A5C94">
            <w:pPr>
              <w:rPr>
                <w:rFonts w:ascii="Arial" w:hAnsi="Arial"/>
                <w:color w:val="000000"/>
              </w:rPr>
            </w:pPr>
            <w:r w:rsidRPr="004A5C94">
              <w:rPr>
                <w:rFonts w:ascii="Arial" w:hAnsi="Arial"/>
                <w:color w:val="000000"/>
              </w:rPr>
              <w:t>a) Use a wide range of simple words and a standard English sentence structure to express much of what they want to.</w:t>
            </w:r>
          </w:p>
          <w:p w:rsidR="0054550F" w:rsidRPr="009136E7" w:rsidRDefault="004A5C94" w:rsidP="004A5C94">
            <w:pPr>
              <w:rPr>
                <w:rFonts w:ascii="Arial" w:hAnsi="Arial"/>
                <w:color w:val="000000"/>
              </w:rPr>
            </w:pPr>
            <w:r w:rsidRPr="004A5C94">
              <w:rPr>
                <w:rFonts w:ascii="Arial" w:hAnsi="Arial"/>
                <w:color w:val="000000"/>
              </w:rPr>
              <w:t>b) Maintain a conversational flow even though they pause to think of the correct words or sentence structure in order to express themselves.</w:t>
            </w:r>
          </w:p>
        </w:tc>
        <w:tc>
          <w:tcPr>
            <w:tcW w:w="1920" w:type="dxa"/>
            <w:shd w:val="clear" w:color="auto" w:fill="auto"/>
          </w:tcPr>
          <w:p w:rsidR="0054550F" w:rsidRPr="00C91CAB" w:rsidRDefault="004A5C94" w:rsidP="00320DEA">
            <w:pPr>
              <w:jc w:val="center"/>
              <w:rPr>
                <w:rFonts w:ascii="Arial" w:hAnsi="Arial" w:cs="Arial"/>
                <w:b/>
              </w:rPr>
            </w:pPr>
            <w:r w:rsidRPr="00C91CAB">
              <w:rPr>
                <w:rFonts w:ascii="Arial" w:hAnsi="Arial" w:cs="Arial"/>
                <w:b/>
              </w:rPr>
              <w:t>X</w:t>
            </w:r>
          </w:p>
        </w:tc>
      </w:tr>
      <w:tr w:rsidR="00443C36" w:rsidRPr="009136E7" w:rsidTr="009136E7">
        <w:tc>
          <w:tcPr>
            <w:tcW w:w="7788" w:type="dxa"/>
            <w:shd w:val="clear" w:color="auto" w:fill="auto"/>
          </w:tcPr>
          <w:p w:rsidR="00443C36" w:rsidRPr="009136E7" w:rsidRDefault="00B00E0E" w:rsidP="00C91CAB">
            <w:pPr>
              <w:rPr>
                <w:rFonts w:ascii="Arial" w:hAnsi="Arial" w:cs="Arial"/>
                <w:color w:val="FF0000"/>
              </w:rPr>
            </w:pPr>
            <w:r w:rsidRPr="00C91CAB">
              <w:rPr>
                <w:rFonts w:ascii="Arial" w:hAnsi="Arial"/>
              </w:rPr>
              <w:t>Able to use, interpret, analyse and communicate complex</w:t>
            </w:r>
            <w:r w:rsidR="00443C36" w:rsidRPr="00C91CAB">
              <w:rPr>
                <w:rFonts w:ascii="Arial" w:hAnsi="Arial"/>
              </w:rPr>
              <w:t xml:space="preserve"> numerical information.</w:t>
            </w:r>
            <w:r w:rsidR="00DB7254" w:rsidRPr="00C91CAB">
              <w:rPr>
                <w:rFonts w:ascii="Arial" w:hAnsi="Arial"/>
              </w:rPr>
              <w:t xml:space="preserve"> </w:t>
            </w:r>
          </w:p>
        </w:tc>
        <w:tc>
          <w:tcPr>
            <w:tcW w:w="1920" w:type="dxa"/>
            <w:shd w:val="clear" w:color="auto" w:fill="auto"/>
          </w:tcPr>
          <w:p w:rsidR="00443C36" w:rsidRPr="00C91CAB" w:rsidRDefault="00320DEA" w:rsidP="00320DEA">
            <w:pPr>
              <w:jc w:val="center"/>
              <w:rPr>
                <w:rFonts w:ascii="Arial" w:hAnsi="Arial" w:cs="Arial"/>
                <w:b/>
              </w:rPr>
            </w:pPr>
            <w:r w:rsidRPr="00C91CAB">
              <w:rPr>
                <w:rFonts w:ascii="Arial" w:hAnsi="Arial" w:cs="Arial"/>
                <w:b/>
              </w:rPr>
              <w:t xml:space="preserve">X </w:t>
            </w:r>
          </w:p>
        </w:tc>
      </w:tr>
      <w:tr w:rsidR="00443C36" w:rsidRPr="009136E7" w:rsidTr="009136E7">
        <w:tc>
          <w:tcPr>
            <w:tcW w:w="7788" w:type="dxa"/>
            <w:shd w:val="clear" w:color="auto" w:fill="auto"/>
          </w:tcPr>
          <w:p w:rsidR="00443C36" w:rsidRPr="00B10C35" w:rsidRDefault="00F06978" w:rsidP="00F06978">
            <w:pPr>
              <w:rPr>
                <w:rFonts w:ascii="Arial" w:hAnsi="Arial" w:cs="Arial"/>
              </w:rPr>
            </w:pPr>
            <w:r w:rsidRPr="009136E7">
              <w:rPr>
                <w:rFonts w:ascii="Arial" w:hAnsi="Arial" w:cs="Arial"/>
              </w:rPr>
              <w:t>Understanding of how financial services contribute to effective service delivery</w:t>
            </w:r>
          </w:p>
        </w:tc>
        <w:tc>
          <w:tcPr>
            <w:tcW w:w="1920" w:type="dxa"/>
            <w:shd w:val="clear" w:color="auto" w:fill="auto"/>
          </w:tcPr>
          <w:p w:rsidR="00443C36" w:rsidRPr="00C91CAB" w:rsidRDefault="00320DEA" w:rsidP="009136E7">
            <w:pPr>
              <w:jc w:val="center"/>
              <w:rPr>
                <w:rFonts w:ascii="Arial" w:hAnsi="Arial" w:cs="Arial"/>
                <w:b/>
              </w:rPr>
            </w:pPr>
            <w:r w:rsidRPr="00C91CAB">
              <w:rPr>
                <w:rFonts w:ascii="Arial" w:hAnsi="Arial" w:cs="Arial"/>
                <w:b/>
              </w:rPr>
              <w:t>X</w:t>
            </w:r>
          </w:p>
        </w:tc>
      </w:tr>
      <w:tr w:rsidR="00C91CAB" w:rsidRPr="009136E7" w:rsidTr="009136E7">
        <w:tc>
          <w:tcPr>
            <w:tcW w:w="7788" w:type="dxa"/>
            <w:shd w:val="clear" w:color="auto" w:fill="auto"/>
          </w:tcPr>
          <w:p w:rsidR="00C91CAB" w:rsidRPr="00B00E0E" w:rsidRDefault="00C91CAB" w:rsidP="00C91CAB">
            <w:pPr>
              <w:rPr>
                <w:rFonts w:ascii="Arial" w:hAnsi="Arial" w:cs="Arial"/>
                <w:strike/>
                <w:color w:val="FF0000"/>
              </w:rPr>
            </w:pPr>
            <w:r w:rsidRPr="00C91CAB">
              <w:rPr>
                <w:rFonts w:ascii="Arial" w:hAnsi="Arial" w:cs="Arial"/>
              </w:rPr>
              <w:t>Demonstrate a knowledge of producing written reports and questioning skills</w:t>
            </w:r>
            <w:r>
              <w:rPr>
                <w:rFonts w:cs="Arial"/>
                <w:color w:val="FF0000"/>
              </w:rPr>
              <w:t xml:space="preserve"> </w:t>
            </w:r>
          </w:p>
        </w:tc>
        <w:tc>
          <w:tcPr>
            <w:tcW w:w="1920" w:type="dxa"/>
            <w:shd w:val="clear" w:color="auto" w:fill="auto"/>
          </w:tcPr>
          <w:p w:rsidR="00C91CAB" w:rsidRPr="00C91CAB" w:rsidRDefault="00C91CAB" w:rsidP="009136E7">
            <w:pPr>
              <w:jc w:val="center"/>
              <w:rPr>
                <w:rFonts w:ascii="Arial" w:hAnsi="Arial" w:cs="Arial"/>
                <w:b/>
              </w:rPr>
            </w:pPr>
            <w:r w:rsidRPr="00C91CAB">
              <w:rPr>
                <w:rFonts w:ascii="Arial" w:hAnsi="Arial" w:cs="Arial"/>
                <w:b/>
              </w:rPr>
              <w:t>X</w:t>
            </w:r>
          </w:p>
        </w:tc>
      </w:tr>
      <w:tr w:rsidR="00C91CAB" w:rsidRPr="009136E7" w:rsidTr="009136E7">
        <w:tc>
          <w:tcPr>
            <w:tcW w:w="7788" w:type="dxa"/>
            <w:shd w:val="clear" w:color="auto" w:fill="auto"/>
          </w:tcPr>
          <w:p w:rsidR="00C91CAB" w:rsidRPr="00C91CAB" w:rsidRDefault="00C930EF" w:rsidP="00904C3D">
            <w:pPr>
              <w:pStyle w:val="BodyText2"/>
              <w:rPr>
                <w:rFonts w:cs="Arial"/>
                <w:b w:val="0"/>
                <w:strike/>
              </w:rPr>
            </w:pPr>
            <w:r>
              <w:rPr>
                <w:b w:val="0"/>
              </w:rPr>
              <w:t xml:space="preserve">Able to demonstrate </w:t>
            </w:r>
            <w:r w:rsidR="00C91CAB" w:rsidRPr="00C91CAB">
              <w:rPr>
                <w:b w:val="0"/>
              </w:rPr>
              <w:t>knowledge of logical thinking and able to problem solve.</w:t>
            </w:r>
          </w:p>
        </w:tc>
        <w:tc>
          <w:tcPr>
            <w:tcW w:w="1920" w:type="dxa"/>
            <w:shd w:val="clear" w:color="auto" w:fill="auto"/>
          </w:tcPr>
          <w:p w:rsidR="00C91CAB" w:rsidRPr="00C91CAB" w:rsidRDefault="00C91CAB" w:rsidP="009136E7">
            <w:pPr>
              <w:jc w:val="center"/>
              <w:rPr>
                <w:rFonts w:ascii="Arial" w:hAnsi="Arial" w:cs="Arial"/>
                <w:b/>
              </w:rPr>
            </w:pPr>
            <w:r w:rsidRPr="00C91CAB">
              <w:rPr>
                <w:rFonts w:ascii="Arial" w:hAnsi="Arial"/>
              </w:rPr>
              <w:t>.</w:t>
            </w:r>
          </w:p>
        </w:tc>
      </w:tr>
      <w:tr w:rsidR="00C91CAB" w:rsidRPr="009136E7" w:rsidTr="009136E7">
        <w:tc>
          <w:tcPr>
            <w:tcW w:w="7788" w:type="dxa"/>
            <w:shd w:val="clear" w:color="auto" w:fill="auto"/>
          </w:tcPr>
          <w:p w:rsidR="00C91CAB" w:rsidRPr="003741D4" w:rsidRDefault="00C91CAB" w:rsidP="003741D4">
            <w:pPr>
              <w:pStyle w:val="BodyText2"/>
              <w:rPr>
                <w:rFonts w:cs="Arial"/>
                <w:b w:val="0"/>
              </w:rPr>
            </w:pPr>
            <w:r w:rsidRPr="009136E7">
              <w:rPr>
                <w:rFonts w:cs="Arial"/>
                <w:b w:val="0"/>
              </w:rPr>
              <w:t>Ability to use a range of financial systems and applications.</w:t>
            </w:r>
          </w:p>
        </w:tc>
        <w:tc>
          <w:tcPr>
            <w:tcW w:w="1920" w:type="dxa"/>
            <w:shd w:val="clear" w:color="auto" w:fill="auto"/>
          </w:tcPr>
          <w:p w:rsidR="00C91CAB" w:rsidRPr="00C91CAB" w:rsidRDefault="00C91CAB" w:rsidP="009136E7">
            <w:pPr>
              <w:jc w:val="center"/>
              <w:rPr>
                <w:rFonts w:ascii="Arial" w:hAnsi="Arial" w:cs="Arial"/>
                <w:b/>
              </w:rPr>
            </w:pPr>
            <w:r w:rsidRPr="00C91CAB">
              <w:rPr>
                <w:rFonts w:ascii="Arial" w:hAnsi="Arial" w:cs="Arial"/>
                <w:b/>
              </w:rPr>
              <w:t>X</w:t>
            </w:r>
          </w:p>
        </w:tc>
      </w:tr>
      <w:tr w:rsidR="00C91CAB" w:rsidRPr="009136E7" w:rsidTr="009136E7">
        <w:tc>
          <w:tcPr>
            <w:tcW w:w="7788" w:type="dxa"/>
            <w:shd w:val="clear" w:color="auto" w:fill="auto"/>
          </w:tcPr>
          <w:p w:rsidR="00C91CAB" w:rsidRPr="00C91CAB" w:rsidRDefault="00C91CAB" w:rsidP="00197890">
            <w:pPr>
              <w:pStyle w:val="BodyText2"/>
              <w:rPr>
                <w:rFonts w:cs="Arial"/>
                <w:b w:val="0"/>
                <w:strike/>
              </w:rPr>
            </w:pPr>
            <w:r w:rsidRPr="00C91CAB">
              <w:rPr>
                <w:rFonts w:cs="Arial"/>
                <w:b w:val="0"/>
              </w:rPr>
              <w:t>Demonstrates a high level of numeracy, literacy and accuracy across a range of activities</w:t>
            </w:r>
          </w:p>
        </w:tc>
        <w:tc>
          <w:tcPr>
            <w:tcW w:w="1920" w:type="dxa"/>
            <w:shd w:val="clear" w:color="auto" w:fill="auto"/>
          </w:tcPr>
          <w:p w:rsidR="00C91CAB" w:rsidRPr="00C91CAB" w:rsidRDefault="00C91CAB" w:rsidP="009136E7">
            <w:pPr>
              <w:jc w:val="center"/>
              <w:rPr>
                <w:rFonts w:ascii="Arial" w:hAnsi="Arial" w:cs="Arial"/>
                <w:b/>
              </w:rPr>
            </w:pPr>
          </w:p>
        </w:tc>
      </w:tr>
      <w:tr w:rsidR="00C91CAB" w:rsidRPr="009136E7" w:rsidTr="009136E7">
        <w:tc>
          <w:tcPr>
            <w:tcW w:w="7788" w:type="dxa"/>
            <w:shd w:val="clear" w:color="auto" w:fill="auto"/>
          </w:tcPr>
          <w:p w:rsidR="00C91CAB" w:rsidRPr="000E77F6" w:rsidRDefault="00C91CAB">
            <w:pPr>
              <w:rPr>
                <w:b/>
              </w:rPr>
            </w:pPr>
            <w:r w:rsidRPr="00C91CAB">
              <w:rPr>
                <w:rFonts w:ascii="Arial" w:hAnsi="Arial"/>
                <w:color w:val="000000"/>
              </w:rPr>
              <w:t>Able to develop and maintain collaborative working relationships with all colleagues and end users</w:t>
            </w:r>
          </w:p>
        </w:tc>
        <w:tc>
          <w:tcPr>
            <w:tcW w:w="1920" w:type="dxa"/>
            <w:shd w:val="clear" w:color="auto" w:fill="auto"/>
          </w:tcPr>
          <w:p w:rsidR="00C91CAB" w:rsidRPr="00C91CAB" w:rsidRDefault="00C91CAB"/>
        </w:tc>
      </w:tr>
      <w:tr w:rsidR="00C91CAB" w:rsidRPr="009136E7" w:rsidTr="009136E7">
        <w:tc>
          <w:tcPr>
            <w:tcW w:w="7788" w:type="dxa"/>
            <w:shd w:val="clear" w:color="auto" w:fill="auto"/>
          </w:tcPr>
          <w:p w:rsidR="00C91CAB" w:rsidRPr="00C91CAB" w:rsidRDefault="00C91CAB" w:rsidP="00904C3D">
            <w:pPr>
              <w:pStyle w:val="BodyText2"/>
              <w:rPr>
                <w:rFonts w:cs="Arial"/>
                <w:b w:val="0"/>
              </w:rPr>
            </w:pPr>
            <w:r w:rsidRPr="00C91CAB">
              <w:rPr>
                <w:rFonts w:cs="Arial"/>
                <w:b w:val="0"/>
              </w:rPr>
              <w:t>Ability to use spreadsheet and word-processing packages.</w:t>
            </w:r>
          </w:p>
        </w:tc>
        <w:tc>
          <w:tcPr>
            <w:tcW w:w="1920" w:type="dxa"/>
            <w:shd w:val="clear" w:color="auto" w:fill="auto"/>
          </w:tcPr>
          <w:p w:rsidR="00C91CAB" w:rsidRPr="00C91CAB" w:rsidRDefault="00C91CAB" w:rsidP="009136E7">
            <w:pPr>
              <w:jc w:val="center"/>
              <w:rPr>
                <w:rFonts w:ascii="Arial" w:hAnsi="Arial" w:cs="Arial"/>
                <w:b/>
              </w:rPr>
            </w:pPr>
            <w:r w:rsidRPr="00C91CAB">
              <w:rPr>
                <w:rFonts w:ascii="Arial" w:hAnsi="Arial" w:cs="Arial"/>
                <w:b/>
              </w:rPr>
              <w:t>X</w:t>
            </w:r>
          </w:p>
        </w:tc>
      </w:tr>
      <w:tr w:rsidR="00C91CAB" w:rsidRPr="009136E7" w:rsidTr="009136E7">
        <w:tc>
          <w:tcPr>
            <w:tcW w:w="7788" w:type="dxa"/>
            <w:shd w:val="clear" w:color="auto" w:fill="auto"/>
          </w:tcPr>
          <w:p w:rsidR="00C91CAB" w:rsidRPr="000E77F6" w:rsidRDefault="00C91CAB" w:rsidP="00904C3D">
            <w:pPr>
              <w:pStyle w:val="BodyText2"/>
              <w:rPr>
                <w:rFonts w:cs="Arial"/>
              </w:rPr>
            </w:pPr>
            <w:r>
              <w:rPr>
                <w:rFonts w:cs="Arial"/>
                <w:b w:val="0"/>
              </w:rPr>
              <w:t>Ability to demonstrate e</w:t>
            </w:r>
            <w:r w:rsidRPr="009136E7">
              <w:rPr>
                <w:rFonts w:cs="Arial"/>
                <w:b w:val="0"/>
              </w:rPr>
              <w:t>xperience of spreadsheet models or manipulating data extracts.</w:t>
            </w:r>
          </w:p>
        </w:tc>
        <w:tc>
          <w:tcPr>
            <w:tcW w:w="1920" w:type="dxa"/>
            <w:shd w:val="clear" w:color="auto" w:fill="auto"/>
          </w:tcPr>
          <w:p w:rsidR="00C91CAB" w:rsidRDefault="00C91CAB" w:rsidP="009136E7">
            <w:pPr>
              <w:jc w:val="center"/>
              <w:rPr>
                <w:rFonts w:ascii="Arial" w:hAnsi="Arial" w:cs="Arial"/>
                <w:b/>
                <w:color w:val="FF0000"/>
              </w:rPr>
            </w:pPr>
          </w:p>
        </w:tc>
      </w:tr>
    </w:tbl>
    <w:p w:rsidR="00B10C35" w:rsidRDefault="00B10C35"/>
    <w:p w:rsidR="00E95832" w:rsidRDefault="00E95832"/>
    <w:p w:rsidR="00E95832" w:rsidRDefault="00E95832"/>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9136E7">
        <w:tc>
          <w:tcPr>
            <w:tcW w:w="9588" w:type="dxa"/>
            <w:shd w:val="clear" w:color="auto" w:fill="B3B3B3"/>
          </w:tcPr>
          <w:p w:rsidR="00300C33" w:rsidRPr="00875A1F" w:rsidRDefault="00320DEA" w:rsidP="00320DEA">
            <w:pPr>
              <w:ind w:right="-6"/>
              <w:rPr>
                <w:rFonts w:ascii="Arial" w:hAnsi="Arial" w:cs="Arial"/>
                <w:b/>
              </w:rPr>
            </w:pPr>
            <w:r>
              <w:br w:type="page"/>
            </w:r>
            <w:r w:rsidR="00300C33" w:rsidRPr="00875A1F">
              <w:rPr>
                <w:rFonts w:ascii="Arial" w:hAnsi="Arial" w:cs="Arial"/>
                <w:b/>
              </w:rPr>
              <w:t xml:space="preserve">Relevant experience </w:t>
            </w:r>
            <w:r w:rsidR="00E659E3" w:rsidRPr="00875A1F">
              <w:rPr>
                <w:rFonts w:ascii="Arial" w:hAnsi="Arial" w:cs="Arial"/>
                <w:b/>
              </w:rPr>
              <w:t>requirement:</w:t>
            </w:r>
            <w:r w:rsidR="00300C33" w:rsidRPr="00875A1F">
              <w:rPr>
                <w:rFonts w:ascii="Arial" w:hAnsi="Arial" w:cs="Arial"/>
                <w:b/>
              </w:rPr>
              <w:t xml:space="preserve"> </w:t>
            </w:r>
            <w:r w:rsidR="00443C36" w:rsidRPr="00875A1F">
              <w:rPr>
                <w:rFonts w:ascii="Arial" w:hAnsi="Arial" w:cs="Arial"/>
                <w:b/>
              </w:rPr>
              <w:t>Essential for shortlisting</w:t>
            </w:r>
          </w:p>
        </w:tc>
      </w:tr>
      <w:tr w:rsidR="00846F41" w:rsidTr="009136E7">
        <w:tc>
          <w:tcPr>
            <w:tcW w:w="9588" w:type="dxa"/>
            <w:tcBorders>
              <w:bottom w:val="single" w:sz="4" w:space="0" w:color="auto"/>
            </w:tcBorders>
            <w:shd w:val="clear" w:color="auto" w:fill="FFFFFF"/>
          </w:tcPr>
          <w:p w:rsidR="00846F41" w:rsidRPr="009136E7" w:rsidRDefault="00C909D7" w:rsidP="00CF5DDE">
            <w:pPr>
              <w:pStyle w:val="Heading1"/>
              <w:numPr>
                <w:ilvl w:val="0"/>
                <w:numId w:val="0"/>
              </w:numPr>
              <w:rPr>
                <w:b w:val="0"/>
              </w:rPr>
            </w:pPr>
            <w:r>
              <w:rPr>
                <w:b w:val="0"/>
              </w:rPr>
              <w:t>A</w:t>
            </w:r>
            <w:r w:rsidR="00846F41" w:rsidRPr="009136E7">
              <w:rPr>
                <w:b w:val="0"/>
              </w:rPr>
              <w:t>bility to work on own or in a team</w:t>
            </w:r>
          </w:p>
        </w:tc>
      </w:tr>
      <w:tr w:rsidR="009C336C" w:rsidTr="00875A1F">
        <w:tc>
          <w:tcPr>
            <w:tcW w:w="9588" w:type="dxa"/>
            <w:tcBorders>
              <w:bottom w:val="single" w:sz="4" w:space="0" w:color="auto"/>
            </w:tcBorders>
            <w:shd w:val="clear" w:color="auto" w:fill="FFFFFF"/>
          </w:tcPr>
          <w:p w:rsidR="009C336C" w:rsidRPr="00AC6074" w:rsidRDefault="009C336C">
            <w:pPr>
              <w:rPr>
                <w:b/>
              </w:rPr>
            </w:pPr>
            <w:r w:rsidRPr="00C91CAB">
              <w:rPr>
                <w:rFonts w:ascii="Arial" w:hAnsi="Arial"/>
                <w:szCs w:val="20"/>
                <w:lang w:eastAsia="en-US"/>
              </w:rPr>
              <w:t>GCSE Maths and English at Grades A-C or be able to demonstrate good literacy and numeracy through assessment before interview.</w:t>
            </w:r>
          </w:p>
        </w:tc>
      </w:tr>
      <w:tr w:rsidR="00846F41" w:rsidTr="00875A1F">
        <w:tc>
          <w:tcPr>
            <w:tcW w:w="9588" w:type="dxa"/>
            <w:tcBorders>
              <w:bottom w:val="single" w:sz="4" w:space="0" w:color="auto"/>
            </w:tcBorders>
            <w:shd w:val="clear" w:color="auto" w:fill="FFFFFF"/>
          </w:tcPr>
          <w:p w:rsidR="00846F41" w:rsidRPr="009136E7" w:rsidRDefault="00C909D7" w:rsidP="00C909D7">
            <w:pPr>
              <w:rPr>
                <w:rFonts w:ascii="Arial" w:hAnsi="Arial" w:cs="Arial"/>
              </w:rPr>
            </w:pPr>
            <w:r>
              <w:rPr>
                <w:rFonts w:ascii="Arial" w:hAnsi="Arial" w:cs="Arial"/>
              </w:rPr>
              <w:t xml:space="preserve">Able to manage own time </w:t>
            </w:r>
          </w:p>
        </w:tc>
      </w:tr>
      <w:tr w:rsidR="00242E56" w:rsidTr="00875A1F">
        <w:tc>
          <w:tcPr>
            <w:tcW w:w="9588" w:type="dxa"/>
            <w:tcBorders>
              <w:bottom w:val="single" w:sz="4" w:space="0" w:color="auto"/>
            </w:tcBorders>
            <w:shd w:val="clear" w:color="auto" w:fill="FFFFFF"/>
          </w:tcPr>
          <w:p w:rsidR="00242E56" w:rsidRDefault="00242E56" w:rsidP="00C909D7">
            <w:pPr>
              <w:rPr>
                <w:rFonts w:ascii="Arial" w:hAnsi="Arial" w:cs="Arial"/>
              </w:rPr>
            </w:pPr>
            <w:r w:rsidRPr="00242E56">
              <w:rPr>
                <w:rFonts w:ascii="Arial" w:hAnsi="Arial" w:cs="Arial"/>
              </w:rPr>
              <w:t xml:space="preserve">The applicant is required to provide evidence of having previously spoken fluently in English in order to meet the Advanced  threshold level outlined under Special Knowledge above.  </w:t>
            </w:r>
          </w:p>
        </w:tc>
      </w:tr>
      <w:tr w:rsidR="00875A1F" w:rsidTr="00875A1F">
        <w:tc>
          <w:tcPr>
            <w:tcW w:w="9588" w:type="dxa"/>
            <w:tcBorders>
              <w:left w:val="nil"/>
              <w:right w:val="nil"/>
            </w:tcBorders>
            <w:shd w:val="clear" w:color="auto" w:fill="FFFFFF" w:themeFill="background1"/>
          </w:tcPr>
          <w:p w:rsidR="00875A1F" w:rsidRPr="009136E7" w:rsidRDefault="00875A1F" w:rsidP="009136E7">
            <w:pPr>
              <w:ind w:right="-6"/>
              <w:rPr>
                <w:rFonts w:ascii="Arial" w:hAnsi="Arial" w:cs="Arial"/>
                <w:b/>
              </w:rPr>
            </w:pPr>
          </w:p>
        </w:tc>
      </w:tr>
      <w:tr w:rsidR="00846F41" w:rsidTr="009136E7">
        <w:tc>
          <w:tcPr>
            <w:tcW w:w="9588" w:type="dxa"/>
            <w:shd w:val="clear" w:color="auto" w:fill="B3B3B3"/>
          </w:tcPr>
          <w:p w:rsidR="00846F41" w:rsidRPr="009136E7" w:rsidRDefault="00846F41" w:rsidP="009136E7">
            <w:pPr>
              <w:ind w:right="-6"/>
              <w:rPr>
                <w:rFonts w:ascii="Arial" w:hAnsi="Arial" w:cs="Arial"/>
                <w:color w:val="000000"/>
              </w:rPr>
            </w:pPr>
            <w:r w:rsidRPr="009136E7">
              <w:rPr>
                <w:rFonts w:ascii="Arial" w:hAnsi="Arial" w:cs="Arial"/>
                <w:b/>
              </w:rPr>
              <w:t>Relevant professional qualifications requirement: Essential for shortlisting</w:t>
            </w:r>
          </w:p>
          <w:p w:rsidR="00846F41" w:rsidRPr="009136E7" w:rsidRDefault="00846F41" w:rsidP="009136E7">
            <w:pPr>
              <w:ind w:right="-6"/>
              <w:rPr>
                <w:rFonts w:ascii="Arial" w:hAnsi="Arial" w:cs="Arial"/>
                <w:b/>
              </w:rPr>
            </w:pPr>
          </w:p>
        </w:tc>
      </w:tr>
      <w:tr w:rsidR="00846F41" w:rsidTr="00875A1F">
        <w:tc>
          <w:tcPr>
            <w:tcW w:w="9588" w:type="dxa"/>
            <w:tcBorders>
              <w:bottom w:val="single" w:sz="4" w:space="0" w:color="auto"/>
            </w:tcBorders>
            <w:shd w:val="clear" w:color="auto" w:fill="FFFFFF"/>
          </w:tcPr>
          <w:p w:rsidR="00846F41" w:rsidRPr="00C91CAB" w:rsidRDefault="00C91CAB" w:rsidP="009136E7">
            <w:pPr>
              <w:ind w:right="-6"/>
              <w:rPr>
                <w:rFonts w:ascii="Arial" w:hAnsi="Arial" w:cs="Arial"/>
                <w:b/>
                <w:strike/>
                <w:sz w:val="28"/>
                <w:u w:val="single"/>
              </w:rPr>
            </w:pPr>
            <w:r w:rsidRPr="00C91CAB">
              <w:rPr>
                <w:rFonts w:ascii="Arial" w:hAnsi="Arial"/>
                <w:szCs w:val="20"/>
                <w:lang w:eastAsia="en-US"/>
              </w:rPr>
              <w:t>Not required</w:t>
            </w:r>
          </w:p>
        </w:tc>
      </w:tr>
      <w:tr w:rsidR="00875A1F" w:rsidTr="00875A1F">
        <w:tc>
          <w:tcPr>
            <w:tcW w:w="9588" w:type="dxa"/>
            <w:tcBorders>
              <w:left w:val="nil"/>
              <w:bottom w:val="single" w:sz="4" w:space="0" w:color="auto"/>
              <w:right w:val="nil"/>
            </w:tcBorders>
            <w:shd w:val="clear" w:color="auto" w:fill="FFFFFF" w:themeFill="background1"/>
          </w:tcPr>
          <w:p w:rsidR="00875A1F" w:rsidRPr="009136E7" w:rsidRDefault="00875A1F" w:rsidP="00875A1F">
            <w:pPr>
              <w:ind w:right="-874"/>
              <w:rPr>
                <w:rFonts w:ascii="Arial" w:hAnsi="Arial" w:cs="Arial"/>
                <w:b/>
              </w:rPr>
            </w:pPr>
          </w:p>
        </w:tc>
      </w:tr>
      <w:tr w:rsidR="00846F41" w:rsidTr="009136E7">
        <w:tc>
          <w:tcPr>
            <w:tcW w:w="9588" w:type="dxa"/>
            <w:tcBorders>
              <w:bottom w:val="single" w:sz="4" w:space="0" w:color="auto"/>
            </w:tcBorders>
            <w:shd w:val="clear" w:color="auto" w:fill="C0C0C0"/>
          </w:tcPr>
          <w:p w:rsidR="00846F41" w:rsidRPr="009136E7" w:rsidRDefault="00846F41" w:rsidP="00875A1F">
            <w:pPr>
              <w:ind w:right="-874"/>
              <w:rPr>
                <w:rFonts w:ascii="Arial Bold" w:hAnsi="Arial Bold" w:cs="Arial"/>
                <w:b/>
                <w:sz w:val="28"/>
              </w:rPr>
            </w:pPr>
            <w:r w:rsidRPr="009136E7">
              <w:rPr>
                <w:rFonts w:ascii="Arial" w:hAnsi="Arial" w:cs="Arial"/>
                <w:b/>
              </w:rPr>
              <w:t xml:space="preserve">Core Employee </w:t>
            </w:r>
            <w:r w:rsidRPr="00875A1F">
              <w:rPr>
                <w:rFonts w:ascii="Arial" w:hAnsi="Arial" w:cs="Arial"/>
                <w:b/>
              </w:rPr>
              <w:t xml:space="preserve">competencies at </w:t>
            </w:r>
            <w:r w:rsidR="00B17729" w:rsidRPr="00875A1F">
              <w:rPr>
                <w:rFonts w:ascii="Arial" w:hAnsi="Arial" w:cs="Arial"/>
                <w:b/>
              </w:rPr>
              <w:t xml:space="preserve">Band </w:t>
            </w:r>
            <w:r w:rsidR="00875A1F">
              <w:rPr>
                <w:rFonts w:ascii="Arial" w:hAnsi="Arial" w:cs="Arial"/>
                <w:b/>
              </w:rPr>
              <w:t>6</w:t>
            </w:r>
            <w:r w:rsidR="00B17729" w:rsidRPr="00875A1F">
              <w:rPr>
                <w:rFonts w:ascii="Arial" w:hAnsi="Arial" w:cs="Arial"/>
                <w:b/>
              </w:rPr>
              <w:t xml:space="preserve"> - 8</w:t>
            </w:r>
            <w:r w:rsidRPr="00875A1F">
              <w:rPr>
                <w:rFonts w:ascii="Arial" w:hAnsi="Arial" w:cs="Arial"/>
                <w:b/>
              </w:rPr>
              <w:t xml:space="preserve"> to</w:t>
            </w:r>
            <w:r w:rsidRPr="009136E7">
              <w:rPr>
                <w:rFonts w:ascii="Arial" w:hAnsi="Arial" w:cs="Arial"/>
                <w:b/>
              </w:rPr>
              <w:t xml:space="preserve"> be used at the interview stage. </w:t>
            </w:r>
          </w:p>
        </w:tc>
      </w:tr>
      <w:tr w:rsidR="00846F41" w:rsidTr="009136E7">
        <w:tc>
          <w:tcPr>
            <w:tcW w:w="9588" w:type="dxa"/>
            <w:shd w:val="clear" w:color="auto" w:fill="FFFFFF"/>
          </w:tcPr>
          <w:p w:rsidR="00846F41" w:rsidRPr="009136E7" w:rsidRDefault="00846F41" w:rsidP="00846F41">
            <w:pPr>
              <w:ind w:right="-874"/>
              <w:rPr>
                <w:rFonts w:ascii="Arial" w:hAnsi="Arial" w:cs="Arial"/>
              </w:rPr>
            </w:pPr>
            <w:r w:rsidRPr="009136E7">
              <w:rPr>
                <w:rFonts w:ascii="Arial" w:hAnsi="Arial" w:cs="Arial"/>
                <w:b/>
              </w:rPr>
              <w:t xml:space="preserve">Carries Out Performance Management </w:t>
            </w:r>
            <w:r w:rsidRPr="009136E7">
              <w:rPr>
                <w:rFonts w:ascii="Arial" w:hAnsi="Arial" w:cs="Arial"/>
              </w:rPr>
              <w:t>– covers the employee’s capacity to manage</w:t>
            </w:r>
            <w:r>
              <w:rPr>
                <w:rFonts w:ascii="Arial" w:hAnsi="Arial" w:cs="Arial"/>
              </w:rPr>
              <w:t xml:space="preserve"> </w:t>
            </w:r>
            <w:r w:rsidRPr="009136E7">
              <w:rPr>
                <w:rFonts w:ascii="Arial" w:hAnsi="Arial" w:cs="Arial"/>
              </w:rPr>
              <w:t xml:space="preserve">their workload and carry out a number of specific tasks accurately to a high standard. </w:t>
            </w:r>
          </w:p>
        </w:tc>
      </w:tr>
      <w:tr w:rsidR="00846F41" w:rsidTr="009136E7">
        <w:tc>
          <w:tcPr>
            <w:tcW w:w="9588" w:type="dxa"/>
            <w:shd w:val="clear" w:color="auto" w:fill="FFFFFF"/>
          </w:tcPr>
          <w:p w:rsidR="00846F41" w:rsidRPr="009136E7" w:rsidRDefault="00846F41" w:rsidP="009136E7">
            <w:pPr>
              <w:ind w:right="-6"/>
              <w:rPr>
                <w:rFonts w:ascii="Arial Bold" w:hAnsi="Arial Bold" w:cs="Arial"/>
                <w:b/>
              </w:rPr>
            </w:pPr>
            <w:r w:rsidRPr="009136E7">
              <w:rPr>
                <w:rFonts w:ascii="Arial Bold" w:hAnsi="Arial Bold" w:cs="Arial"/>
                <w:b/>
              </w:rPr>
              <w:t xml:space="preserve">Communicates Effectively </w:t>
            </w:r>
            <w:r w:rsidRPr="009136E7">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46F41" w:rsidTr="009136E7">
        <w:tc>
          <w:tcPr>
            <w:tcW w:w="9588" w:type="dxa"/>
            <w:shd w:val="clear" w:color="auto" w:fill="FFFFFF"/>
          </w:tcPr>
          <w:p w:rsidR="00846F41" w:rsidRPr="009136E7" w:rsidRDefault="00846F41"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 </w:t>
            </w:r>
            <w:r w:rsidRPr="009136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46F41" w:rsidTr="009136E7">
        <w:tc>
          <w:tcPr>
            <w:tcW w:w="9588" w:type="dxa"/>
            <w:shd w:val="clear" w:color="auto" w:fill="FFFFFF"/>
          </w:tcPr>
          <w:p w:rsidR="00846F41" w:rsidRPr="009136E7" w:rsidRDefault="00846F41"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46F41" w:rsidTr="009136E7">
        <w:tc>
          <w:tcPr>
            <w:tcW w:w="9588" w:type="dxa"/>
            <w:shd w:val="clear" w:color="auto" w:fill="FFFFFF"/>
          </w:tcPr>
          <w:p w:rsidR="00846F41" w:rsidRPr="009136E7" w:rsidRDefault="00846F41"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 </w:t>
            </w:r>
            <w:r w:rsidRPr="009136E7">
              <w:rPr>
                <w:rFonts w:ascii="Arial" w:hAnsi="Arial"/>
              </w:rPr>
              <w:t>covers treating everyone with respect and dignity,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875A1F">
        <w:tc>
          <w:tcPr>
            <w:tcW w:w="9708" w:type="dxa"/>
            <w:gridSpan w:val="3"/>
            <w:tcBorders>
              <w:bottom w:val="single" w:sz="4" w:space="0" w:color="auto"/>
            </w:tcBorders>
            <w:shd w:val="clear" w:color="auto" w:fill="auto"/>
          </w:tcPr>
          <w:p w:rsidR="00846678" w:rsidRDefault="00A62316" w:rsidP="009136E7">
            <w:pPr>
              <w:ind w:right="-154"/>
              <w:rPr>
                <w:sz w:val="20"/>
                <w:szCs w:val="20"/>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p w:rsidR="009C336C" w:rsidRPr="009136E7" w:rsidRDefault="009C336C" w:rsidP="009C336C">
            <w:pPr>
              <w:ind w:right="-154"/>
              <w:rPr>
                <w:rFonts w:ascii="Arial" w:hAnsi="Arial" w:cs="Arial"/>
                <w:b/>
              </w:rPr>
            </w:pPr>
          </w:p>
        </w:tc>
      </w:tr>
      <w:tr w:rsidR="00846678" w:rsidTr="00875A1F">
        <w:tc>
          <w:tcPr>
            <w:tcW w:w="9708" w:type="dxa"/>
            <w:gridSpan w:val="3"/>
            <w:tcBorders>
              <w:left w:val="nil"/>
              <w:bottom w:val="single" w:sz="4" w:space="0" w:color="auto"/>
              <w:right w:val="nil"/>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875A1F">
        <w:tc>
          <w:tcPr>
            <w:tcW w:w="9708" w:type="dxa"/>
            <w:gridSpan w:val="3"/>
            <w:tcBorders>
              <w:bottom w:val="single" w:sz="4" w:space="0" w:color="auto"/>
            </w:tcBorders>
            <w:shd w:val="clear" w:color="auto" w:fill="auto"/>
          </w:tcPr>
          <w:p w:rsidR="009C336C" w:rsidRPr="00C91CAB" w:rsidRDefault="009C336C" w:rsidP="009C336C">
            <w:pPr>
              <w:ind w:right="-874"/>
              <w:rPr>
                <w:rFonts w:ascii="Arial" w:hAnsi="Arial" w:cs="Arial"/>
              </w:rPr>
            </w:pPr>
            <w:r w:rsidRPr="00C91CAB">
              <w:rPr>
                <w:rFonts w:ascii="Arial" w:hAnsi="Arial" w:cs="Arial"/>
              </w:rPr>
              <w:t xml:space="preserve">You will be informed if there is a requirement for the post to have recruitment checks </w:t>
            </w:r>
          </w:p>
          <w:p w:rsidR="009C336C" w:rsidRPr="00C91CAB" w:rsidRDefault="009C336C" w:rsidP="009C336C">
            <w:pPr>
              <w:ind w:right="-874"/>
              <w:rPr>
                <w:rFonts w:ascii="Arial" w:hAnsi="Arial" w:cs="Arial"/>
              </w:rPr>
            </w:pPr>
            <w:r w:rsidRPr="00C91CAB">
              <w:rPr>
                <w:rFonts w:ascii="Arial" w:hAnsi="Arial" w:cs="Arial"/>
              </w:rPr>
              <w:t>such as DBS, Warner Process.</w:t>
            </w:r>
          </w:p>
          <w:p w:rsidR="009C336C" w:rsidRPr="00C91CAB" w:rsidRDefault="009C336C" w:rsidP="009C336C">
            <w:pPr>
              <w:autoSpaceDE w:val="0"/>
              <w:autoSpaceDN w:val="0"/>
              <w:adjustRightInd w:val="0"/>
              <w:rPr>
                <w:rFonts w:ascii="Arial" w:hAnsi="Arial" w:cs="Arial"/>
                <w:sz w:val="22"/>
                <w:szCs w:val="22"/>
                <w:highlight w:val="yellow"/>
              </w:rPr>
            </w:pPr>
          </w:p>
          <w:p w:rsidR="009C336C" w:rsidRPr="00C91CAB" w:rsidRDefault="009C336C" w:rsidP="009C336C">
            <w:pPr>
              <w:autoSpaceDE w:val="0"/>
              <w:autoSpaceDN w:val="0"/>
              <w:adjustRightInd w:val="0"/>
              <w:rPr>
                <w:rFonts w:ascii="Arial" w:hAnsi="Arial" w:cs="Arial"/>
              </w:rPr>
            </w:pPr>
            <w:r w:rsidRPr="00C91CAB">
              <w:rPr>
                <w:rFonts w:ascii="Arial" w:hAnsi="Arial" w:cs="Arial"/>
              </w:rPr>
              <w:t>The apprentice will follow a programme of training relating to the role and achieve the appropriate skills, competencies and qualifications of the role by the end of the training programme.</w:t>
            </w:r>
          </w:p>
          <w:p w:rsidR="009C336C" w:rsidRPr="00C91CAB" w:rsidRDefault="009C336C" w:rsidP="009C336C">
            <w:pPr>
              <w:ind w:right="-874"/>
              <w:rPr>
                <w:rFonts w:ascii="Arial" w:hAnsi="Arial" w:cs="Arial"/>
              </w:rPr>
            </w:pPr>
          </w:p>
          <w:p w:rsidR="009836C9" w:rsidRPr="009136E7" w:rsidRDefault="009C336C" w:rsidP="00054246">
            <w:pPr>
              <w:ind w:right="-874"/>
              <w:rPr>
                <w:rFonts w:ascii="Arial" w:hAnsi="Arial" w:cs="Arial"/>
              </w:rPr>
            </w:pPr>
            <w:r w:rsidRPr="00C91CAB">
              <w:rPr>
                <w:rFonts w:ascii="Arial" w:hAnsi="Arial" w:cs="Arial"/>
              </w:rPr>
              <w:t>The Apprentice will train to</w:t>
            </w:r>
            <w:r w:rsidR="00461856">
              <w:rPr>
                <w:rFonts w:ascii="Arial" w:hAnsi="Arial" w:cs="Arial"/>
              </w:rPr>
              <w:t xml:space="preserve"> Level 2 in Accounting (AAT) </w:t>
            </w:r>
            <w:r w:rsidR="00054246" w:rsidRPr="00C91CAB">
              <w:rPr>
                <w:rFonts w:ascii="Arial" w:hAnsi="Arial" w:cs="Arial"/>
              </w:rPr>
              <w:t xml:space="preserve">as </w:t>
            </w:r>
            <w:r w:rsidR="00461856">
              <w:rPr>
                <w:rFonts w:ascii="Arial" w:hAnsi="Arial" w:cs="Arial"/>
              </w:rPr>
              <w:t xml:space="preserve">part of the </w:t>
            </w:r>
            <w:r w:rsidRPr="00C91CAB">
              <w:rPr>
                <w:rFonts w:ascii="Arial" w:hAnsi="Arial" w:cs="Arial"/>
              </w:rPr>
              <w:t>Apprenticeship</w:t>
            </w:r>
            <w:r w:rsidRPr="00C91CAB">
              <w:rPr>
                <w:rFonts w:ascii="Arial" w:hAnsi="Arial" w:cs="Arial"/>
                <w:sz w:val="22"/>
                <w:szCs w:val="22"/>
              </w:rPr>
              <w:t>.</w:t>
            </w:r>
          </w:p>
        </w:tc>
      </w:tr>
      <w:tr w:rsidR="00875A1F" w:rsidRPr="009136E7" w:rsidTr="00875A1F">
        <w:trPr>
          <w:trHeight w:val="795"/>
        </w:trPr>
        <w:tc>
          <w:tcPr>
            <w:tcW w:w="2796" w:type="dxa"/>
            <w:tcBorders>
              <w:left w:val="nil"/>
              <w:right w:val="nil"/>
            </w:tcBorders>
            <w:shd w:val="clear" w:color="auto" w:fill="auto"/>
          </w:tcPr>
          <w:p w:rsidR="00875A1F" w:rsidRPr="00B17729" w:rsidRDefault="00875A1F" w:rsidP="00DE1178">
            <w:pPr>
              <w:rPr>
                <w:rFonts w:ascii="Arial" w:hAnsi="Arial" w:cs="Arial"/>
                <w:b/>
              </w:rPr>
            </w:pPr>
          </w:p>
        </w:tc>
        <w:tc>
          <w:tcPr>
            <w:tcW w:w="2982" w:type="dxa"/>
            <w:tcBorders>
              <w:left w:val="nil"/>
              <w:right w:val="nil"/>
            </w:tcBorders>
            <w:shd w:val="clear" w:color="auto" w:fill="auto"/>
          </w:tcPr>
          <w:p w:rsidR="00875A1F" w:rsidRPr="009136E7" w:rsidRDefault="00875A1F" w:rsidP="00DE1178">
            <w:pPr>
              <w:rPr>
                <w:rFonts w:ascii="Arial" w:hAnsi="Arial" w:cs="Arial"/>
                <w:b/>
              </w:rPr>
            </w:pPr>
          </w:p>
        </w:tc>
        <w:tc>
          <w:tcPr>
            <w:tcW w:w="3930" w:type="dxa"/>
            <w:tcBorders>
              <w:left w:val="nil"/>
              <w:right w:val="nil"/>
            </w:tcBorders>
            <w:shd w:val="clear" w:color="auto" w:fill="auto"/>
          </w:tcPr>
          <w:p w:rsidR="00875A1F" w:rsidRPr="00B17729" w:rsidRDefault="00875A1F" w:rsidP="00B17729">
            <w:pPr>
              <w:ind w:right="-6"/>
              <w:rPr>
                <w:rFonts w:ascii="Arial" w:hAnsi="Arial" w:cs="Arial"/>
                <w:b/>
                <w:bCs/>
              </w:rPr>
            </w:pPr>
          </w:p>
        </w:tc>
      </w:tr>
      <w:tr w:rsidR="009836C9" w:rsidRPr="009136E7" w:rsidTr="009136E7">
        <w:trPr>
          <w:trHeight w:val="795"/>
        </w:trPr>
        <w:tc>
          <w:tcPr>
            <w:tcW w:w="2796" w:type="dxa"/>
            <w:shd w:val="clear" w:color="auto" w:fill="auto"/>
          </w:tcPr>
          <w:p w:rsidR="009836C9" w:rsidRPr="00B17729" w:rsidRDefault="009836C9" w:rsidP="00DE1178">
            <w:pPr>
              <w:rPr>
                <w:rFonts w:ascii="Arial" w:hAnsi="Arial" w:cs="Arial"/>
                <w:b/>
              </w:rPr>
            </w:pPr>
            <w:r w:rsidRPr="00B17729">
              <w:rPr>
                <w:rFonts w:ascii="Arial" w:hAnsi="Arial" w:cs="Arial"/>
                <w:b/>
              </w:rPr>
              <w:t>Compiled by:</w:t>
            </w:r>
            <w:r w:rsidR="00197890" w:rsidRPr="00B17729">
              <w:rPr>
                <w:rFonts w:ascii="Arial" w:hAnsi="Arial" w:cs="Arial"/>
                <w:b/>
              </w:rPr>
              <w:t xml:space="preserve"> </w:t>
            </w:r>
            <w:r w:rsidR="00174A71">
              <w:rPr>
                <w:rFonts w:ascii="Arial" w:hAnsi="Arial" w:cs="Arial"/>
                <w:b/>
              </w:rPr>
              <w:t>Tom Caselton</w:t>
            </w:r>
          </w:p>
          <w:p w:rsidR="009836C9" w:rsidRPr="00B17729" w:rsidRDefault="009836C9" w:rsidP="00DE1178">
            <w:pPr>
              <w:rPr>
                <w:rFonts w:ascii="Arial" w:hAnsi="Arial" w:cs="Arial"/>
                <w:b/>
              </w:rPr>
            </w:pPr>
          </w:p>
          <w:p w:rsidR="009836C9" w:rsidRPr="009136E7" w:rsidRDefault="009836C9" w:rsidP="00174A71">
            <w:pPr>
              <w:rPr>
                <w:rFonts w:ascii="Arial" w:hAnsi="Arial" w:cs="Arial"/>
                <w:b/>
              </w:rPr>
            </w:pPr>
            <w:r w:rsidRPr="00B17729">
              <w:rPr>
                <w:rFonts w:ascii="Arial" w:hAnsi="Arial" w:cs="Arial"/>
                <w:b/>
              </w:rPr>
              <w:t>Date:</w:t>
            </w:r>
            <w:r w:rsidR="00581A98">
              <w:rPr>
                <w:rFonts w:ascii="Arial" w:hAnsi="Arial" w:cs="Arial"/>
                <w:b/>
              </w:rPr>
              <w:t xml:space="preserve"> </w:t>
            </w:r>
            <w:r w:rsidR="00174A71">
              <w:rPr>
                <w:rFonts w:ascii="Arial" w:hAnsi="Arial" w:cs="Arial"/>
                <w:b/>
              </w:rPr>
              <w:t>02/08/2017</w:t>
            </w:r>
          </w:p>
        </w:tc>
        <w:tc>
          <w:tcPr>
            <w:tcW w:w="2982" w:type="dxa"/>
            <w:shd w:val="clear" w:color="auto" w:fill="auto"/>
          </w:tcPr>
          <w:p w:rsidR="009836C9" w:rsidRPr="009136E7"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9136E7">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B56840" w:rsidP="00E95832">
            <w:pPr>
              <w:ind w:right="-6"/>
              <w:rPr>
                <w:rFonts w:ascii="Arial" w:hAnsi="Arial" w:cs="Arial"/>
                <w:b/>
              </w:rPr>
            </w:pPr>
            <w:r w:rsidRPr="00B17729">
              <w:rPr>
                <w:rFonts w:ascii="Arial" w:hAnsi="Arial" w:cs="Arial"/>
                <w:b/>
                <w:bCs/>
              </w:rPr>
              <w:t xml:space="preserve">GRADE: </w:t>
            </w:r>
            <w:r w:rsidR="00E95832">
              <w:rPr>
                <w:rFonts w:ascii="Arial" w:hAnsi="Arial" w:cs="Arial"/>
                <w:b/>
                <w:bCs/>
              </w:rPr>
              <w:t>Band 6</w:t>
            </w:r>
            <w:bookmarkStart w:id="0" w:name="_GoBack"/>
            <w:bookmarkEnd w:id="0"/>
            <w:r w:rsidRPr="00B17729">
              <w:rPr>
                <w:rFonts w:ascii="Arial" w:hAnsi="Arial" w:cs="Arial"/>
                <w:b/>
                <w:bCs/>
              </w:rPr>
              <w:t xml:space="preserve"> </w:t>
            </w:r>
          </w:p>
        </w:tc>
      </w:tr>
    </w:tbl>
    <w:p w:rsidR="00213542" w:rsidRPr="00D1126E" w:rsidRDefault="00213542" w:rsidP="00213542">
      <w:pPr>
        <w:rPr>
          <w:b/>
          <w:sz w:val="28"/>
          <w:szCs w:val="28"/>
        </w:rPr>
      </w:pPr>
    </w:p>
    <w:sectPr w:rsidR="00213542" w:rsidRPr="00D1126E" w:rsidSect="00C468B8">
      <w:headerReference w:type="even" r:id="rId18"/>
      <w:headerReference w:type="default" r:id="rId19"/>
      <w:footerReference w:type="default" r:id="rId20"/>
      <w:head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71" w:rsidRDefault="00794971">
      <w:r>
        <w:separator/>
      </w:r>
    </w:p>
  </w:endnote>
  <w:endnote w:type="continuationSeparator" w:id="0">
    <w:p w:rsidR="00794971" w:rsidRDefault="0079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F" w:rsidRDefault="009674CF">
    <w:pPr>
      <w:pStyle w:val="Footer"/>
    </w:pPr>
    <w:r>
      <w:t xml:space="preserve"> Job Profile </w:t>
    </w:r>
    <w:r w:rsidR="00114E40">
      <w:t>Finance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71" w:rsidRDefault="00794971">
      <w:r>
        <w:separator/>
      </w:r>
    </w:p>
  </w:footnote>
  <w:footnote w:type="continuationSeparator" w:id="0">
    <w:p w:rsidR="00794971" w:rsidRDefault="00794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E95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1B0144">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1B0144">
            <w:rPr>
              <w:rFonts w:ascii="Arial" w:hAnsi="Arial" w:cs="Arial"/>
              <w:b/>
              <w:color w:val="0000FF"/>
              <w:sz w:val="20"/>
              <w:szCs w:val="20"/>
            </w:rPr>
            <w:t>Finance Officer</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E95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2CB7DE5"/>
    <w:multiLevelType w:val="hybridMultilevel"/>
    <w:tmpl w:val="1D90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5">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9B323CA6">
      <w:start w:val="1"/>
      <w:numFmt w:val="lowerRoman"/>
      <w:pStyle w:val="Heading4a"/>
      <w:lvlText w:val="(%1)"/>
      <w:lvlJc w:val="left"/>
      <w:pPr>
        <w:tabs>
          <w:tab w:val="num" w:pos="648"/>
        </w:tabs>
        <w:ind w:left="648" w:hanging="720"/>
      </w:pPr>
      <w:rPr>
        <w:rFonts w:ascii="Arial" w:hAnsi="Arial" w:hint="default"/>
        <w:b w:val="0"/>
        <w:i w:val="0"/>
        <w:sz w:val="24"/>
        <w:szCs w:val="24"/>
      </w:rPr>
    </w:lvl>
    <w:lvl w:ilvl="1" w:tplc="1682B950">
      <w:start w:val="1"/>
      <w:numFmt w:val="lowerLetter"/>
      <w:lvlText w:val="%2."/>
      <w:lvlJc w:val="left"/>
      <w:pPr>
        <w:tabs>
          <w:tab w:val="num" w:pos="1008"/>
        </w:tabs>
        <w:ind w:left="1008" w:hanging="360"/>
      </w:pPr>
    </w:lvl>
    <w:lvl w:ilvl="2" w:tplc="B2FE3BC0">
      <w:start w:val="4"/>
      <w:numFmt w:val="decimal"/>
      <w:lvlText w:val="%3."/>
      <w:lvlJc w:val="left"/>
      <w:pPr>
        <w:tabs>
          <w:tab w:val="num" w:pos="1908"/>
        </w:tabs>
        <w:ind w:left="1908" w:hanging="360"/>
      </w:pPr>
      <w:rPr>
        <w:rFonts w:hint="default"/>
      </w:rPr>
    </w:lvl>
    <w:lvl w:ilvl="3" w:tplc="847AD2F8" w:tentative="1">
      <w:start w:val="1"/>
      <w:numFmt w:val="decimal"/>
      <w:lvlText w:val="%4."/>
      <w:lvlJc w:val="left"/>
      <w:pPr>
        <w:tabs>
          <w:tab w:val="num" w:pos="2448"/>
        </w:tabs>
        <w:ind w:left="2448" w:hanging="360"/>
      </w:pPr>
    </w:lvl>
    <w:lvl w:ilvl="4" w:tplc="F140D06E" w:tentative="1">
      <w:start w:val="1"/>
      <w:numFmt w:val="lowerLetter"/>
      <w:lvlText w:val="%5."/>
      <w:lvlJc w:val="left"/>
      <w:pPr>
        <w:tabs>
          <w:tab w:val="num" w:pos="3168"/>
        </w:tabs>
        <w:ind w:left="3168" w:hanging="360"/>
      </w:pPr>
    </w:lvl>
    <w:lvl w:ilvl="5" w:tplc="B75E3324" w:tentative="1">
      <w:start w:val="1"/>
      <w:numFmt w:val="lowerRoman"/>
      <w:lvlText w:val="%6."/>
      <w:lvlJc w:val="right"/>
      <w:pPr>
        <w:tabs>
          <w:tab w:val="num" w:pos="3888"/>
        </w:tabs>
        <w:ind w:left="3888" w:hanging="180"/>
      </w:pPr>
    </w:lvl>
    <w:lvl w:ilvl="6" w:tplc="3E441BA8" w:tentative="1">
      <w:start w:val="1"/>
      <w:numFmt w:val="decimal"/>
      <w:lvlText w:val="%7."/>
      <w:lvlJc w:val="left"/>
      <w:pPr>
        <w:tabs>
          <w:tab w:val="num" w:pos="4608"/>
        </w:tabs>
        <w:ind w:left="4608" w:hanging="360"/>
      </w:pPr>
    </w:lvl>
    <w:lvl w:ilvl="7" w:tplc="4D6C8AD4" w:tentative="1">
      <w:start w:val="1"/>
      <w:numFmt w:val="lowerLetter"/>
      <w:lvlText w:val="%8."/>
      <w:lvlJc w:val="left"/>
      <w:pPr>
        <w:tabs>
          <w:tab w:val="num" w:pos="5328"/>
        </w:tabs>
        <w:ind w:left="5328" w:hanging="360"/>
      </w:pPr>
    </w:lvl>
    <w:lvl w:ilvl="8" w:tplc="79F65D4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6"/>
  </w:num>
  <w:num w:numId="4">
    <w:abstractNumId w:val="16"/>
  </w:num>
  <w:num w:numId="5">
    <w:abstractNumId w:val="19"/>
  </w:num>
  <w:num w:numId="6">
    <w:abstractNumId w:val="0"/>
  </w:num>
  <w:num w:numId="7">
    <w:abstractNumId w:val="13"/>
  </w:num>
  <w:num w:numId="8">
    <w:abstractNumId w:val="5"/>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20"/>
  </w:num>
  <w:num w:numId="23">
    <w:abstractNumId w:val="15"/>
  </w:num>
  <w:num w:numId="24">
    <w:abstractNumId w:val="21"/>
  </w:num>
  <w:num w:numId="25">
    <w:abstractNumId w:val="1"/>
  </w:num>
  <w:num w:numId="26">
    <w:abstractNumId w:val="18"/>
  </w:num>
  <w:num w:numId="27">
    <w:abstractNumId w:val="29"/>
  </w:num>
  <w:num w:numId="28">
    <w:abstractNumId w:val="11"/>
  </w:num>
  <w:num w:numId="29">
    <w:abstractNumId w:val="24"/>
  </w:num>
  <w:num w:numId="30">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4246"/>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E77F6"/>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4E40"/>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9E5"/>
    <w:rsid w:val="00152C29"/>
    <w:rsid w:val="00152F2D"/>
    <w:rsid w:val="001554E0"/>
    <w:rsid w:val="00161357"/>
    <w:rsid w:val="00161419"/>
    <w:rsid w:val="00161B9F"/>
    <w:rsid w:val="00166A64"/>
    <w:rsid w:val="0016757D"/>
    <w:rsid w:val="00171385"/>
    <w:rsid w:val="00171BA0"/>
    <w:rsid w:val="00173294"/>
    <w:rsid w:val="00173DA1"/>
    <w:rsid w:val="00174668"/>
    <w:rsid w:val="00174A71"/>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6A7"/>
    <w:rsid w:val="001A76DA"/>
    <w:rsid w:val="001A7767"/>
    <w:rsid w:val="001A7CEA"/>
    <w:rsid w:val="001B0144"/>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2E9E"/>
    <w:rsid w:val="002330A5"/>
    <w:rsid w:val="00233161"/>
    <w:rsid w:val="002340F0"/>
    <w:rsid w:val="00236084"/>
    <w:rsid w:val="0023726A"/>
    <w:rsid w:val="00237AAA"/>
    <w:rsid w:val="0024038B"/>
    <w:rsid w:val="00240F14"/>
    <w:rsid w:val="00242E56"/>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84029"/>
    <w:rsid w:val="00291755"/>
    <w:rsid w:val="00291FCB"/>
    <w:rsid w:val="002920F9"/>
    <w:rsid w:val="002925B1"/>
    <w:rsid w:val="0029280E"/>
    <w:rsid w:val="00293402"/>
    <w:rsid w:val="002938BC"/>
    <w:rsid w:val="0029567B"/>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4F3D"/>
    <w:rsid w:val="002F61CD"/>
    <w:rsid w:val="003005A1"/>
    <w:rsid w:val="00300686"/>
    <w:rsid w:val="003009C5"/>
    <w:rsid w:val="00300C33"/>
    <w:rsid w:val="00303ADE"/>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40F1"/>
    <w:rsid w:val="00364B24"/>
    <w:rsid w:val="003652C6"/>
    <w:rsid w:val="00366663"/>
    <w:rsid w:val="00370B58"/>
    <w:rsid w:val="0037325B"/>
    <w:rsid w:val="003741D4"/>
    <w:rsid w:val="003741EB"/>
    <w:rsid w:val="00376462"/>
    <w:rsid w:val="0038176C"/>
    <w:rsid w:val="00383B58"/>
    <w:rsid w:val="0039117E"/>
    <w:rsid w:val="00391641"/>
    <w:rsid w:val="00391BB4"/>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56"/>
    <w:rsid w:val="004618E5"/>
    <w:rsid w:val="00462BE9"/>
    <w:rsid w:val="0046474B"/>
    <w:rsid w:val="004677C1"/>
    <w:rsid w:val="004679D4"/>
    <w:rsid w:val="00470557"/>
    <w:rsid w:val="004723BA"/>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A5C94"/>
    <w:rsid w:val="004B1E7E"/>
    <w:rsid w:val="004B2E74"/>
    <w:rsid w:val="004B3A62"/>
    <w:rsid w:val="004B6C3A"/>
    <w:rsid w:val="004B6F43"/>
    <w:rsid w:val="004B71EF"/>
    <w:rsid w:val="004B7BA0"/>
    <w:rsid w:val="004C09CD"/>
    <w:rsid w:val="004C1046"/>
    <w:rsid w:val="004C2924"/>
    <w:rsid w:val="004C563D"/>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50F"/>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A98"/>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4BE2"/>
    <w:rsid w:val="006557EB"/>
    <w:rsid w:val="00656802"/>
    <w:rsid w:val="00656B0D"/>
    <w:rsid w:val="00660842"/>
    <w:rsid w:val="00662590"/>
    <w:rsid w:val="00662ABD"/>
    <w:rsid w:val="00665937"/>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C40"/>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4971"/>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46F41"/>
    <w:rsid w:val="0085223C"/>
    <w:rsid w:val="0085227C"/>
    <w:rsid w:val="00852AAA"/>
    <w:rsid w:val="008609C0"/>
    <w:rsid w:val="00860E23"/>
    <w:rsid w:val="0086106E"/>
    <w:rsid w:val="008611DD"/>
    <w:rsid w:val="00862C35"/>
    <w:rsid w:val="008674AB"/>
    <w:rsid w:val="00871C08"/>
    <w:rsid w:val="00872498"/>
    <w:rsid w:val="0087449E"/>
    <w:rsid w:val="00875585"/>
    <w:rsid w:val="00875A1F"/>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B1C"/>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2C6C"/>
    <w:rsid w:val="009B425C"/>
    <w:rsid w:val="009B4ED6"/>
    <w:rsid w:val="009B5B9F"/>
    <w:rsid w:val="009C21A5"/>
    <w:rsid w:val="009C2775"/>
    <w:rsid w:val="009C336C"/>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C6074"/>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0E0E"/>
    <w:rsid w:val="00B01AC8"/>
    <w:rsid w:val="00B0379D"/>
    <w:rsid w:val="00B04878"/>
    <w:rsid w:val="00B078A2"/>
    <w:rsid w:val="00B10C35"/>
    <w:rsid w:val="00B12B0E"/>
    <w:rsid w:val="00B12BB3"/>
    <w:rsid w:val="00B13F98"/>
    <w:rsid w:val="00B15852"/>
    <w:rsid w:val="00B17729"/>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6840"/>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7694A"/>
    <w:rsid w:val="00C822B8"/>
    <w:rsid w:val="00C86C86"/>
    <w:rsid w:val="00C903AC"/>
    <w:rsid w:val="00C909D7"/>
    <w:rsid w:val="00C9169F"/>
    <w:rsid w:val="00C91CAB"/>
    <w:rsid w:val="00C930EF"/>
    <w:rsid w:val="00C931E1"/>
    <w:rsid w:val="00CA07F3"/>
    <w:rsid w:val="00CA088C"/>
    <w:rsid w:val="00CA14AF"/>
    <w:rsid w:val="00CA3B1C"/>
    <w:rsid w:val="00CA3E55"/>
    <w:rsid w:val="00CA4A70"/>
    <w:rsid w:val="00CA4B10"/>
    <w:rsid w:val="00CA678B"/>
    <w:rsid w:val="00CA687C"/>
    <w:rsid w:val="00CB2B05"/>
    <w:rsid w:val="00CB2B8A"/>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182F"/>
    <w:rsid w:val="00D93745"/>
    <w:rsid w:val="00D94D38"/>
    <w:rsid w:val="00D96822"/>
    <w:rsid w:val="00D96FB3"/>
    <w:rsid w:val="00D97BB4"/>
    <w:rsid w:val="00DA17B3"/>
    <w:rsid w:val="00DA2DB5"/>
    <w:rsid w:val="00DA35AF"/>
    <w:rsid w:val="00DA7D90"/>
    <w:rsid w:val="00DB3509"/>
    <w:rsid w:val="00DB4577"/>
    <w:rsid w:val="00DB4D5A"/>
    <w:rsid w:val="00DB4DE4"/>
    <w:rsid w:val="00DB6B70"/>
    <w:rsid w:val="00DB7254"/>
    <w:rsid w:val="00DC039A"/>
    <w:rsid w:val="00DC03EB"/>
    <w:rsid w:val="00DD71CD"/>
    <w:rsid w:val="00DE1178"/>
    <w:rsid w:val="00DE1378"/>
    <w:rsid w:val="00DE2A30"/>
    <w:rsid w:val="00DF0E5A"/>
    <w:rsid w:val="00DF2E7E"/>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1B74"/>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5832"/>
    <w:rsid w:val="00E97586"/>
    <w:rsid w:val="00EA0964"/>
    <w:rsid w:val="00EA14B7"/>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54A"/>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493"/>
    <w:rsid w:val="00FF1ADA"/>
    <w:rsid w:val="00FF4AE5"/>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54550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5455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E95F0-4CEA-481F-A744-3D5914D2E5C2}" type="doc">
      <dgm:prSet loTypeId="urn:microsoft.com/office/officeart/2005/8/layout/orgChart1" loCatId="hierarchy" qsTypeId="urn:microsoft.com/office/officeart/2005/8/quickstyle/simple1" qsCatId="simple" csTypeId="urn:microsoft.com/office/officeart/2005/8/colors/accent1_2" csCatId="accent1" phldr="1"/>
      <dgm:spPr/>
    </dgm:pt>
    <dgm:pt modelId="{9A27C573-7F5F-44C8-91DF-E4EC6E757797}">
      <dgm:prSet/>
      <dgm:spPr/>
      <dgm:t>
        <a:bodyPr/>
        <a:lstStyle/>
        <a:p>
          <a:pPr marR="0" algn="ctr" rtl="0"/>
          <a:r>
            <a:rPr lang="en-GB" b="0" i="0" u="none" strike="noStrike" baseline="0" smtClean="0">
              <a:latin typeface="Arial"/>
            </a:rPr>
            <a:t>Business Adviser – School Funding Team</a:t>
          </a:r>
          <a:endParaRPr lang="en-GB" smtClean="0"/>
        </a:p>
      </dgm:t>
    </dgm:pt>
    <dgm:pt modelId="{B6EBC65A-2F93-4672-9583-8AAF8DACCE59}" type="parTrans" cxnId="{CA823C49-0066-4213-931F-8072B033E4C6}">
      <dgm:prSet/>
      <dgm:spPr/>
      <dgm:t>
        <a:bodyPr/>
        <a:lstStyle/>
        <a:p>
          <a:endParaRPr lang="en-GB"/>
        </a:p>
      </dgm:t>
    </dgm:pt>
    <dgm:pt modelId="{80983899-3848-45FD-9373-44A36D94651F}" type="sibTrans" cxnId="{CA823C49-0066-4213-931F-8072B033E4C6}">
      <dgm:prSet/>
      <dgm:spPr/>
      <dgm:t>
        <a:bodyPr/>
        <a:lstStyle/>
        <a:p>
          <a:endParaRPr lang="en-GB"/>
        </a:p>
      </dgm:t>
    </dgm:pt>
    <dgm:pt modelId="{1EB831EB-0216-44ED-9FEF-64D58A269493}">
      <dgm:prSet/>
      <dgm:spPr/>
      <dgm:t>
        <a:bodyPr/>
        <a:lstStyle/>
        <a:p>
          <a:pPr marR="0" algn="ctr" rtl="0"/>
          <a:r>
            <a:rPr lang="en-GB" b="0" i="0" u="none" strike="noStrike" baseline="0" smtClean="0">
              <a:latin typeface="Arial"/>
            </a:rPr>
            <a:t>Principal Finance Offcier (Schools)l </a:t>
          </a:r>
          <a:endParaRPr lang="en-GB" smtClean="0"/>
        </a:p>
      </dgm:t>
    </dgm:pt>
    <dgm:pt modelId="{6EBCF787-6CDA-4D0C-BEE1-B7A5071288A9}" type="parTrans" cxnId="{9C3520DC-9EE9-4DBC-B32D-BF7CDEB794F6}">
      <dgm:prSet/>
      <dgm:spPr/>
      <dgm:t>
        <a:bodyPr/>
        <a:lstStyle/>
        <a:p>
          <a:endParaRPr lang="en-GB"/>
        </a:p>
      </dgm:t>
    </dgm:pt>
    <dgm:pt modelId="{24D6A7E4-5FD3-416F-BB69-D535487F141D}" type="sibTrans" cxnId="{9C3520DC-9EE9-4DBC-B32D-BF7CDEB794F6}">
      <dgm:prSet/>
      <dgm:spPr/>
      <dgm:t>
        <a:bodyPr/>
        <a:lstStyle/>
        <a:p>
          <a:endParaRPr lang="en-GB"/>
        </a:p>
      </dgm:t>
    </dgm:pt>
    <dgm:pt modelId="{83AD849D-B9A7-472B-A25F-90CC3C6031D7}">
      <dgm:prSet/>
      <dgm:spPr/>
      <dgm:t>
        <a:bodyPr/>
        <a:lstStyle/>
        <a:p>
          <a:pPr marR="0" algn="ctr" rtl="0"/>
          <a:r>
            <a:rPr lang="en-GB" b="0" i="0" u="none" strike="noStrike" baseline="0" smtClean="0">
              <a:latin typeface="Arial"/>
            </a:rPr>
            <a:t>Apprentice Finance Officer</a:t>
          </a:r>
          <a:endParaRPr lang="en-GB" smtClean="0"/>
        </a:p>
      </dgm:t>
    </dgm:pt>
    <dgm:pt modelId="{8830C4D5-5141-43DA-8525-3AA4F57C202C}" type="parTrans" cxnId="{7CFD7DF1-BFED-460C-912F-8C7D8ACCE89E}">
      <dgm:prSet/>
      <dgm:spPr/>
      <dgm:t>
        <a:bodyPr/>
        <a:lstStyle/>
        <a:p>
          <a:endParaRPr lang="en-GB"/>
        </a:p>
      </dgm:t>
    </dgm:pt>
    <dgm:pt modelId="{5C819B82-2D1C-49E5-B9B5-C0DB84A677F5}" type="sibTrans" cxnId="{7CFD7DF1-BFED-460C-912F-8C7D8ACCE89E}">
      <dgm:prSet/>
      <dgm:spPr/>
      <dgm:t>
        <a:bodyPr/>
        <a:lstStyle/>
        <a:p>
          <a:endParaRPr lang="en-GB"/>
        </a:p>
      </dgm:t>
    </dgm:pt>
    <dgm:pt modelId="{809A264E-428A-40F0-8BBD-7892A22FD69B}" type="pres">
      <dgm:prSet presAssocID="{D6EE95F0-4CEA-481F-A744-3D5914D2E5C2}" presName="hierChild1" presStyleCnt="0">
        <dgm:presLayoutVars>
          <dgm:orgChart val="1"/>
          <dgm:chPref val="1"/>
          <dgm:dir/>
          <dgm:animOne val="branch"/>
          <dgm:animLvl val="lvl"/>
          <dgm:resizeHandles/>
        </dgm:presLayoutVars>
      </dgm:prSet>
      <dgm:spPr/>
    </dgm:pt>
    <dgm:pt modelId="{E2F56427-23EA-43BB-9C8D-F2AD504B4F0A}" type="pres">
      <dgm:prSet presAssocID="{9A27C573-7F5F-44C8-91DF-E4EC6E757797}" presName="hierRoot1" presStyleCnt="0">
        <dgm:presLayoutVars>
          <dgm:hierBranch/>
        </dgm:presLayoutVars>
      </dgm:prSet>
      <dgm:spPr/>
    </dgm:pt>
    <dgm:pt modelId="{3145E53B-BB26-4CB0-83A9-4D1026A18A4C}" type="pres">
      <dgm:prSet presAssocID="{9A27C573-7F5F-44C8-91DF-E4EC6E757797}" presName="rootComposite1" presStyleCnt="0"/>
      <dgm:spPr/>
    </dgm:pt>
    <dgm:pt modelId="{274D3DA4-BD25-45B3-B065-238FB72343B5}" type="pres">
      <dgm:prSet presAssocID="{9A27C573-7F5F-44C8-91DF-E4EC6E757797}" presName="rootText1" presStyleLbl="node0" presStyleIdx="0" presStyleCnt="1">
        <dgm:presLayoutVars>
          <dgm:chPref val="3"/>
        </dgm:presLayoutVars>
      </dgm:prSet>
      <dgm:spPr/>
      <dgm:t>
        <a:bodyPr/>
        <a:lstStyle/>
        <a:p>
          <a:endParaRPr lang="en-GB"/>
        </a:p>
      </dgm:t>
    </dgm:pt>
    <dgm:pt modelId="{F28A356C-EF87-4B36-B167-17CE50830664}" type="pres">
      <dgm:prSet presAssocID="{9A27C573-7F5F-44C8-91DF-E4EC6E757797}" presName="rootConnector1" presStyleLbl="node1" presStyleIdx="0" presStyleCnt="0"/>
      <dgm:spPr/>
      <dgm:t>
        <a:bodyPr/>
        <a:lstStyle/>
        <a:p>
          <a:endParaRPr lang="en-GB"/>
        </a:p>
      </dgm:t>
    </dgm:pt>
    <dgm:pt modelId="{719F90C6-8CBC-4D91-991B-23F774C7DE2B}" type="pres">
      <dgm:prSet presAssocID="{9A27C573-7F5F-44C8-91DF-E4EC6E757797}" presName="hierChild2" presStyleCnt="0"/>
      <dgm:spPr/>
    </dgm:pt>
    <dgm:pt modelId="{2F13D098-3B94-40D8-BDED-5E5E21A70D14}" type="pres">
      <dgm:prSet presAssocID="{6EBCF787-6CDA-4D0C-BEE1-B7A5071288A9}" presName="Name35" presStyleLbl="parChTrans1D2" presStyleIdx="0" presStyleCnt="1"/>
      <dgm:spPr/>
      <dgm:t>
        <a:bodyPr/>
        <a:lstStyle/>
        <a:p>
          <a:endParaRPr lang="en-GB"/>
        </a:p>
      </dgm:t>
    </dgm:pt>
    <dgm:pt modelId="{3944D111-6624-46B4-BBF3-FB3AD8E40F63}" type="pres">
      <dgm:prSet presAssocID="{1EB831EB-0216-44ED-9FEF-64D58A269493}" presName="hierRoot2" presStyleCnt="0">
        <dgm:presLayoutVars>
          <dgm:hierBranch/>
        </dgm:presLayoutVars>
      </dgm:prSet>
      <dgm:spPr/>
    </dgm:pt>
    <dgm:pt modelId="{F403FD72-F53E-4DBD-9F82-A58E08413512}" type="pres">
      <dgm:prSet presAssocID="{1EB831EB-0216-44ED-9FEF-64D58A269493}" presName="rootComposite" presStyleCnt="0"/>
      <dgm:spPr/>
    </dgm:pt>
    <dgm:pt modelId="{08E085E8-02EC-4BC1-8DD4-87F85B01816B}" type="pres">
      <dgm:prSet presAssocID="{1EB831EB-0216-44ED-9FEF-64D58A269493}" presName="rootText" presStyleLbl="node2" presStyleIdx="0" presStyleCnt="1">
        <dgm:presLayoutVars>
          <dgm:chPref val="3"/>
        </dgm:presLayoutVars>
      </dgm:prSet>
      <dgm:spPr/>
      <dgm:t>
        <a:bodyPr/>
        <a:lstStyle/>
        <a:p>
          <a:endParaRPr lang="en-GB"/>
        </a:p>
      </dgm:t>
    </dgm:pt>
    <dgm:pt modelId="{510FF9E6-7A18-44EB-A9E0-0351266CA1EF}" type="pres">
      <dgm:prSet presAssocID="{1EB831EB-0216-44ED-9FEF-64D58A269493}" presName="rootConnector" presStyleLbl="node2" presStyleIdx="0" presStyleCnt="1"/>
      <dgm:spPr/>
      <dgm:t>
        <a:bodyPr/>
        <a:lstStyle/>
        <a:p>
          <a:endParaRPr lang="en-GB"/>
        </a:p>
      </dgm:t>
    </dgm:pt>
    <dgm:pt modelId="{1295B30F-CC31-43FD-995C-82B218BED5ED}" type="pres">
      <dgm:prSet presAssocID="{1EB831EB-0216-44ED-9FEF-64D58A269493}" presName="hierChild4" presStyleCnt="0"/>
      <dgm:spPr/>
    </dgm:pt>
    <dgm:pt modelId="{40C30954-3E7B-41A5-9667-1CA089666E06}" type="pres">
      <dgm:prSet presAssocID="{8830C4D5-5141-43DA-8525-3AA4F57C202C}" presName="Name35" presStyleLbl="parChTrans1D3" presStyleIdx="0" presStyleCnt="1"/>
      <dgm:spPr/>
      <dgm:t>
        <a:bodyPr/>
        <a:lstStyle/>
        <a:p>
          <a:endParaRPr lang="en-GB"/>
        </a:p>
      </dgm:t>
    </dgm:pt>
    <dgm:pt modelId="{407ACA52-643F-4BB4-9FBD-554AC1F1E353}" type="pres">
      <dgm:prSet presAssocID="{83AD849D-B9A7-472B-A25F-90CC3C6031D7}" presName="hierRoot2" presStyleCnt="0">
        <dgm:presLayoutVars>
          <dgm:hierBranch val="r"/>
        </dgm:presLayoutVars>
      </dgm:prSet>
      <dgm:spPr/>
    </dgm:pt>
    <dgm:pt modelId="{8C0FFBA7-0902-401D-A3D2-1F54BD62E113}" type="pres">
      <dgm:prSet presAssocID="{83AD849D-B9A7-472B-A25F-90CC3C6031D7}" presName="rootComposite" presStyleCnt="0"/>
      <dgm:spPr/>
    </dgm:pt>
    <dgm:pt modelId="{ADC7249D-1C96-4344-A80B-C00295B3E6FB}" type="pres">
      <dgm:prSet presAssocID="{83AD849D-B9A7-472B-A25F-90CC3C6031D7}" presName="rootText" presStyleLbl="node3" presStyleIdx="0" presStyleCnt="1">
        <dgm:presLayoutVars>
          <dgm:chPref val="3"/>
        </dgm:presLayoutVars>
      </dgm:prSet>
      <dgm:spPr/>
      <dgm:t>
        <a:bodyPr/>
        <a:lstStyle/>
        <a:p>
          <a:endParaRPr lang="en-GB"/>
        </a:p>
      </dgm:t>
    </dgm:pt>
    <dgm:pt modelId="{21FE6250-98AA-4D8C-A4F0-0DBC073AF795}" type="pres">
      <dgm:prSet presAssocID="{83AD849D-B9A7-472B-A25F-90CC3C6031D7}" presName="rootConnector" presStyleLbl="node3" presStyleIdx="0" presStyleCnt="1"/>
      <dgm:spPr/>
      <dgm:t>
        <a:bodyPr/>
        <a:lstStyle/>
        <a:p>
          <a:endParaRPr lang="en-GB"/>
        </a:p>
      </dgm:t>
    </dgm:pt>
    <dgm:pt modelId="{E81F3DAC-4E78-4D9D-A32F-FA838F98F5C2}" type="pres">
      <dgm:prSet presAssocID="{83AD849D-B9A7-472B-A25F-90CC3C6031D7}" presName="hierChild4" presStyleCnt="0"/>
      <dgm:spPr/>
    </dgm:pt>
    <dgm:pt modelId="{A1FC86E2-2CC0-4F8B-829F-344BEE9AD900}" type="pres">
      <dgm:prSet presAssocID="{83AD849D-B9A7-472B-A25F-90CC3C6031D7}" presName="hierChild5" presStyleCnt="0"/>
      <dgm:spPr/>
    </dgm:pt>
    <dgm:pt modelId="{5C38AFFA-3A0E-47FD-AA40-63C544FC2663}" type="pres">
      <dgm:prSet presAssocID="{1EB831EB-0216-44ED-9FEF-64D58A269493}" presName="hierChild5" presStyleCnt="0"/>
      <dgm:spPr/>
    </dgm:pt>
    <dgm:pt modelId="{A711B8DB-008E-40A0-B9D0-D4614D2D4A65}" type="pres">
      <dgm:prSet presAssocID="{9A27C573-7F5F-44C8-91DF-E4EC6E757797}" presName="hierChild3" presStyleCnt="0"/>
      <dgm:spPr/>
    </dgm:pt>
  </dgm:ptLst>
  <dgm:cxnLst>
    <dgm:cxn modelId="{8197DF3D-6251-48B9-847A-8FFCB7D2E128}" type="presOf" srcId="{9A27C573-7F5F-44C8-91DF-E4EC6E757797}" destId="{274D3DA4-BD25-45B3-B065-238FB72343B5}" srcOrd="0" destOrd="0" presId="urn:microsoft.com/office/officeart/2005/8/layout/orgChart1"/>
    <dgm:cxn modelId="{26AF80D1-F22A-4F9B-AECE-0CF328B78380}" type="presOf" srcId="{8830C4D5-5141-43DA-8525-3AA4F57C202C}" destId="{40C30954-3E7B-41A5-9667-1CA089666E06}" srcOrd="0" destOrd="0" presId="urn:microsoft.com/office/officeart/2005/8/layout/orgChart1"/>
    <dgm:cxn modelId="{7CFD7DF1-BFED-460C-912F-8C7D8ACCE89E}" srcId="{1EB831EB-0216-44ED-9FEF-64D58A269493}" destId="{83AD849D-B9A7-472B-A25F-90CC3C6031D7}" srcOrd="0" destOrd="0" parTransId="{8830C4D5-5141-43DA-8525-3AA4F57C202C}" sibTransId="{5C819B82-2D1C-49E5-B9B5-C0DB84A677F5}"/>
    <dgm:cxn modelId="{BBAC39F5-215A-4DF9-870D-6DAB8735518D}" type="presOf" srcId="{1EB831EB-0216-44ED-9FEF-64D58A269493}" destId="{510FF9E6-7A18-44EB-A9E0-0351266CA1EF}" srcOrd="1" destOrd="0" presId="urn:microsoft.com/office/officeart/2005/8/layout/orgChart1"/>
    <dgm:cxn modelId="{507244F9-56B4-44C2-B116-55014C526FCE}" type="presOf" srcId="{83AD849D-B9A7-472B-A25F-90CC3C6031D7}" destId="{21FE6250-98AA-4D8C-A4F0-0DBC073AF795}" srcOrd="1" destOrd="0" presId="urn:microsoft.com/office/officeart/2005/8/layout/orgChart1"/>
    <dgm:cxn modelId="{CA823C49-0066-4213-931F-8072B033E4C6}" srcId="{D6EE95F0-4CEA-481F-A744-3D5914D2E5C2}" destId="{9A27C573-7F5F-44C8-91DF-E4EC6E757797}" srcOrd="0" destOrd="0" parTransId="{B6EBC65A-2F93-4672-9583-8AAF8DACCE59}" sibTransId="{80983899-3848-45FD-9373-44A36D94651F}"/>
    <dgm:cxn modelId="{EA3908AF-062D-4428-8DA9-EED346C51C9E}" type="presOf" srcId="{D6EE95F0-4CEA-481F-A744-3D5914D2E5C2}" destId="{809A264E-428A-40F0-8BBD-7892A22FD69B}" srcOrd="0" destOrd="0" presId="urn:microsoft.com/office/officeart/2005/8/layout/orgChart1"/>
    <dgm:cxn modelId="{9C3520DC-9EE9-4DBC-B32D-BF7CDEB794F6}" srcId="{9A27C573-7F5F-44C8-91DF-E4EC6E757797}" destId="{1EB831EB-0216-44ED-9FEF-64D58A269493}" srcOrd="0" destOrd="0" parTransId="{6EBCF787-6CDA-4D0C-BEE1-B7A5071288A9}" sibTransId="{24D6A7E4-5FD3-416F-BB69-D535487F141D}"/>
    <dgm:cxn modelId="{368EB7FD-02A2-445A-B4DC-00D9D6B297B9}" type="presOf" srcId="{1EB831EB-0216-44ED-9FEF-64D58A269493}" destId="{08E085E8-02EC-4BC1-8DD4-87F85B01816B}" srcOrd="0" destOrd="0" presId="urn:microsoft.com/office/officeart/2005/8/layout/orgChart1"/>
    <dgm:cxn modelId="{CD494D15-8DFB-45E7-A8CF-8E8EB724ED4C}" type="presOf" srcId="{9A27C573-7F5F-44C8-91DF-E4EC6E757797}" destId="{F28A356C-EF87-4B36-B167-17CE50830664}" srcOrd="1" destOrd="0" presId="urn:microsoft.com/office/officeart/2005/8/layout/orgChart1"/>
    <dgm:cxn modelId="{0DFE2B67-6663-4109-A27A-47D832E0B0D8}" type="presOf" srcId="{6EBCF787-6CDA-4D0C-BEE1-B7A5071288A9}" destId="{2F13D098-3B94-40D8-BDED-5E5E21A70D14}" srcOrd="0" destOrd="0" presId="urn:microsoft.com/office/officeart/2005/8/layout/orgChart1"/>
    <dgm:cxn modelId="{4324E3F2-76A9-405B-8DF6-E67C3AAFBE61}" type="presOf" srcId="{83AD849D-B9A7-472B-A25F-90CC3C6031D7}" destId="{ADC7249D-1C96-4344-A80B-C00295B3E6FB}" srcOrd="0" destOrd="0" presId="urn:microsoft.com/office/officeart/2005/8/layout/orgChart1"/>
    <dgm:cxn modelId="{B8D45F22-1BE5-45AF-A847-761B825B61AE}" type="presParOf" srcId="{809A264E-428A-40F0-8BBD-7892A22FD69B}" destId="{E2F56427-23EA-43BB-9C8D-F2AD504B4F0A}" srcOrd="0" destOrd="0" presId="urn:microsoft.com/office/officeart/2005/8/layout/orgChart1"/>
    <dgm:cxn modelId="{9DD15F56-30F8-45AE-A11B-09E23E32275F}" type="presParOf" srcId="{E2F56427-23EA-43BB-9C8D-F2AD504B4F0A}" destId="{3145E53B-BB26-4CB0-83A9-4D1026A18A4C}" srcOrd="0" destOrd="0" presId="urn:microsoft.com/office/officeart/2005/8/layout/orgChart1"/>
    <dgm:cxn modelId="{97D831E4-EBCD-4515-806B-DBFB69093A8C}" type="presParOf" srcId="{3145E53B-BB26-4CB0-83A9-4D1026A18A4C}" destId="{274D3DA4-BD25-45B3-B065-238FB72343B5}" srcOrd="0" destOrd="0" presId="urn:microsoft.com/office/officeart/2005/8/layout/orgChart1"/>
    <dgm:cxn modelId="{70E53A82-8518-4D7B-BD9F-F156A8BA953B}" type="presParOf" srcId="{3145E53B-BB26-4CB0-83A9-4D1026A18A4C}" destId="{F28A356C-EF87-4B36-B167-17CE50830664}" srcOrd="1" destOrd="0" presId="urn:microsoft.com/office/officeart/2005/8/layout/orgChart1"/>
    <dgm:cxn modelId="{A4915B1B-BB8B-43CD-9638-FCFB4EDAC947}" type="presParOf" srcId="{E2F56427-23EA-43BB-9C8D-F2AD504B4F0A}" destId="{719F90C6-8CBC-4D91-991B-23F774C7DE2B}" srcOrd="1" destOrd="0" presId="urn:microsoft.com/office/officeart/2005/8/layout/orgChart1"/>
    <dgm:cxn modelId="{8B23BCF9-D049-4CF6-BC80-9AB58AF4CD49}" type="presParOf" srcId="{719F90C6-8CBC-4D91-991B-23F774C7DE2B}" destId="{2F13D098-3B94-40D8-BDED-5E5E21A70D14}" srcOrd="0" destOrd="0" presId="urn:microsoft.com/office/officeart/2005/8/layout/orgChart1"/>
    <dgm:cxn modelId="{AD2EAEFF-F174-48EB-95C0-3F51B84447DD}" type="presParOf" srcId="{719F90C6-8CBC-4D91-991B-23F774C7DE2B}" destId="{3944D111-6624-46B4-BBF3-FB3AD8E40F63}" srcOrd="1" destOrd="0" presId="urn:microsoft.com/office/officeart/2005/8/layout/orgChart1"/>
    <dgm:cxn modelId="{B41E04D4-906B-4ADD-9A61-9F9988B64A4D}" type="presParOf" srcId="{3944D111-6624-46B4-BBF3-FB3AD8E40F63}" destId="{F403FD72-F53E-4DBD-9F82-A58E08413512}" srcOrd="0" destOrd="0" presId="urn:microsoft.com/office/officeart/2005/8/layout/orgChart1"/>
    <dgm:cxn modelId="{E68A1EA7-CC14-47CF-B494-FB4B2E9B310F}" type="presParOf" srcId="{F403FD72-F53E-4DBD-9F82-A58E08413512}" destId="{08E085E8-02EC-4BC1-8DD4-87F85B01816B}" srcOrd="0" destOrd="0" presId="urn:microsoft.com/office/officeart/2005/8/layout/orgChart1"/>
    <dgm:cxn modelId="{D1ACF6DD-9A1D-4901-A087-8A87250F574F}" type="presParOf" srcId="{F403FD72-F53E-4DBD-9F82-A58E08413512}" destId="{510FF9E6-7A18-44EB-A9E0-0351266CA1EF}" srcOrd="1" destOrd="0" presId="urn:microsoft.com/office/officeart/2005/8/layout/orgChart1"/>
    <dgm:cxn modelId="{80C092EA-0617-49E2-90E5-88445FEA48DC}" type="presParOf" srcId="{3944D111-6624-46B4-BBF3-FB3AD8E40F63}" destId="{1295B30F-CC31-43FD-995C-82B218BED5ED}" srcOrd="1" destOrd="0" presId="urn:microsoft.com/office/officeart/2005/8/layout/orgChart1"/>
    <dgm:cxn modelId="{6D56948B-9AC7-4AC9-9503-BDE940CB8B1B}" type="presParOf" srcId="{1295B30F-CC31-43FD-995C-82B218BED5ED}" destId="{40C30954-3E7B-41A5-9667-1CA089666E06}" srcOrd="0" destOrd="0" presId="urn:microsoft.com/office/officeart/2005/8/layout/orgChart1"/>
    <dgm:cxn modelId="{0799C1CB-7C22-4F6C-8EFD-32402E7A84BE}" type="presParOf" srcId="{1295B30F-CC31-43FD-995C-82B218BED5ED}" destId="{407ACA52-643F-4BB4-9FBD-554AC1F1E353}" srcOrd="1" destOrd="0" presId="urn:microsoft.com/office/officeart/2005/8/layout/orgChart1"/>
    <dgm:cxn modelId="{E8851E43-BF3A-4951-A9E4-9E16B7FE12CE}" type="presParOf" srcId="{407ACA52-643F-4BB4-9FBD-554AC1F1E353}" destId="{8C0FFBA7-0902-401D-A3D2-1F54BD62E113}" srcOrd="0" destOrd="0" presId="urn:microsoft.com/office/officeart/2005/8/layout/orgChart1"/>
    <dgm:cxn modelId="{86CD3028-C3BC-4CF6-8B08-B00FB62F34B9}" type="presParOf" srcId="{8C0FFBA7-0902-401D-A3D2-1F54BD62E113}" destId="{ADC7249D-1C96-4344-A80B-C00295B3E6FB}" srcOrd="0" destOrd="0" presId="urn:microsoft.com/office/officeart/2005/8/layout/orgChart1"/>
    <dgm:cxn modelId="{57530342-CA6E-466E-8056-96A9519D3BF2}" type="presParOf" srcId="{8C0FFBA7-0902-401D-A3D2-1F54BD62E113}" destId="{21FE6250-98AA-4D8C-A4F0-0DBC073AF795}" srcOrd="1" destOrd="0" presId="urn:microsoft.com/office/officeart/2005/8/layout/orgChart1"/>
    <dgm:cxn modelId="{AE865242-0891-4792-ADF2-CAB2FBC7F7E4}" type="presParOf" srcId="{407ACA52-643F-4BB4-9FBD-554AC1F1E353}" destId="{E81F3DAC-4E78-4D9D-A32F-FA838F98F5C2}" srcOrd="1" destOrd="0" presId="urn:microsoft.com/office/officeart/2005/8/layout/orgChart1"/>
    <dgm:cxn modelId="{37CD9B75-7E3A-43E8-ADBD-E4AE4D92F987}" type="presParOf" srcId="{407ACA52-643F-4BB4-9FBD-554AC1F1E353}" destId="{A1FC86E2-2CC0-4F8B-829F-344BEE9AD900}" srcOrd="2" destOrd="0" presId="urn:microsoft.com/office/officeart/2005/8/layout/orgChart1"/>
    <dgm:cxn modelId="{A6FA6997-DFBA-4831-ACE6-352BB1EEDFE2}" type="presParOf" srcId="{3944D111-6624-46B4-BBF3-FB3AD8E40F63}" destId="{5C38AFFA-3A0E-47FD-AA40-63C544FC2663}" srcOrd="2" destOrd="0" presId="urn:microsoft.com/office/officeart/2005/8/layout/orgChart1"/>
    <dgm:cxn modelId="{10FFE6B6-9B8D-40FB-90E3-5844B028536E}" type="presParOf" srcId="{E2F56427-23EA-43BB-9C8D-F2AD504B4F0A}" destId="{A711B8DB-008E-40A0-B9D0-D4614D2D4A6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30954-3E7B-41A5-9667-1CA089666E06}">
      <dsp:nvSpPr>
        <dsp:cNvPr id="0" name=""/>
        <dsp:cNvSpPr/>
      </dsp:nvSpPr>
      <dsp:spPr>
        <a:xfrm>
          <a:off x="2548890"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3D098-3B94-40D8-BDED-5E5E21A70D14}">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D3DA4-BD25-45B3-B065-238FB72343B5}">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Business Adviser – School Funding Team</a:t>
          </a:r>
          <a:endParaRPr lang="en-GB" sz="1300" kern="1200" smtClean="0"/>
        </a:p>
      </dsp:txBody>
      <dsp:txXfrm>
        <a:off x="1919194" y="506"/>
        <a:ext cx="1350831" cy="675415"/>
      </dsp:txXfrm>
    </dsp:sp>
    <dsp:sp modelId="{08E085E8-02EC-4BC1-8DD4-87F85B01816B}">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Principal Finance Offcier (Schools)l </a:t>
          </a:r>
          <a:endParaRPr lang="en-GB" sz="1300" kern="1200" smtClean="0"/>
        </a:p>
      </dsp:txBody>
      <dsp:txXfrm>
        <a:off x="1919194" y="959597"/>
        <a:ext cx="1350831" cy="675415"/>
      </dsp:txXfrm>
    </dsp:sp>
    <dsp:sp modelId="{ADC7249D-1C96-4344-A80B-C00295B3E6FB}">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Apprentice Finance Officer</a:t>
          </a:r>
          <a:endParaRPr lang="en-GB" sz="1300" kern="1200" smtClean="0"/>
        </a:p>
      </dsp:txBody>
      <dsp:txXfrm>
        <a:off x="1919194"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 xmlns="d0b4d4e3-5e6b-4cd2-b4f1-c2cfb07e87bd">80</Value>
      <Value xmlns="d0b4d4e3-5e6b-4cd2-b4f1-c2cfb07e87bd">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338E-57C1-4B98-88AE-8BE4B60E5CBD}">
  <ds:schemaRefs>
    <ds:schemaRef ds:uri="http://schemas.microsoft.com/office/2006/metadata/longProperties"/>
  </ds:schemaRefs>
</ds:datastoreItem>
</file>

<file path=customXml/itemProps2.xml><?xml version="1.0" encoding="utf-8"?>
<ds:datastoreItem xmlns:ds="http://schemas.openxmlformats.org/officeDocument/2006/customXml" ds:itemID="{B511D884-6096-4929-BF77-07AA8F56BD3B}">
  <ds:schemaRefs>
    <ds:schemaRef ds:uri="http://schemas.microsoft.com/sharepoint/v3/contenttype/forms"/>
  </ds:schemaRefs>
</ds:datastoreItem>
</file>

<file path=customXml/itemProps3.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BE891-E7F7-4343-A088-3D01E96B465F}">
  <ds:schemaRefs>
    <ds:schemaRef ds:uri="d0b4d4e3-5e6b-4cd2-b4f1-c2cfb07e87bd"/>
    <ds:schemaRef ds:uri="http://purl.org/dc/terms/"/>
    <ds:schemaRef ds:uri="http://schemas.microsoft.com/office/2006/documentManagement/types"/>
    <ds:schemaRef ds:uri="14b87bfc-89ff-4911-b9dc-f8526a62674a"/>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E12F37D-E762-4F45-BDF6-6B7C9487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Amanda Clegg</cp:lastModifiedBy>
  <cp:revision>3</cp:revision>
  <cp:lastPrinted>2017-09-14T10:55:00Z</cp:lastPrinted>
  <dcterms:created xsi:type="dcterms:W3CDTF">2017-10-11T07:06:00Z</dcterms:created>
  <dcterms:modified xsi:type="dcterms:W3CDTF">2017-10-11T07:07:00Z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