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B22BEC" w:rsidRDefault="005F10CF" w:rsidP="005F10CF">
      <w:pPr>
        <w:pStyle w:val="Subtitle"/>
        <w:rPr>
          <w:rFonts w:cs="Arial"/>
          <w:sz w:val="24"/>
          <w:szCs w:val="24"/>
        </w:rPr>
      </w:pPr>
      <w:r w:rsidRPr="00B22BEC">
        <w:rPr>
          <w:rFonts w:cs="Arial"/>
          <w:sz w:val="24"/>
          <w:szCs w:val="24"/>
        </w:rPr>
        <w:t>CITY OF BRADFORD METROPOLITAN DISTRICT COUNCIL</w:t>
      </w:r>
    </w:p>
    <w:p w:rsidR="005F10CF" w:rsidRPr="00B22BEC" w:rsidRDefault="005F10CF" w:rsidP="005F10CF">
      <w:pPr>
        <w:pStyle w:val="Subtitle"/>
        <w:rPr>
          <w:rFonts w:cs="Arial"/>
          <w:sz w:val="24"/>
          <w:szCs w:val="24"/>
          <w:u w:val="words"/>
        </w:rPr>
      </w:pPr>
      <w:r w:rsidRPr="00B22BEC">
        <w:rPr>
          <w:rFonts w:cs="Arial"/>
          <w:sz w:val="24"/>
          <w:szCs w:val="24"/>
        </w:rPr>
        <w:t>JOB PROFILE</w:t>
      </w:r>
      <w:r w:rsidR="00826FAC" w:rsidRPr="00B22BEC">
        <w:rPr>
          <w:rFonts w:cs="Arial"/>
          <w:sz w:val="24"/>
          <w:szCs w:val="24"/>
        </w:rPr>
        <w:t xml:space="preserve"> </w:t>
      </w:r>
    </w:p>
    <w:p w:rsidR="005F10CF" w:rsidRPr="00B22BEC" w:rsidRDefault="005F10CF" w:rsidP="005F10CF">
      <w:pPr>
        <w:pStyle w:val="Subtitle"/>
        <w:rPr>
          <w:rFonts w:cs="Arial"/>
          <w:sz w:val="24"/>
          <w:szCs w:val="24"/>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95710C">
        <w:trPr>
          <w:trHeight w:val="476"/>
        </w:trPr>
        <w:tc>
          <w:tcPr>
            <w:tcW w:w="4794" w:type="dxa"/>
          </w:tcPr>
          <w:p w:rsidR="005F10CF" w:rsidRPr="0095710C" w:rsidRDefault="005F10CF" w:rsidP="005F10CF">
            <w:pPr>
              <w:tabs>
                <w:tab w:val="left" w:pos="-720"/>
              </w:tabs>
              <w:suppressAutoHyphens/>
              <w:spacing w:before="120" w:after="120"/>
              <w:rPr>
                <w:rFonts w:ascii="Arial" w:hAnsi="Arial" w:cs="Arial"/>
                <w:bCs/>
              </w:rPr>
            </w:pPr>
            <w:r w:rsidRPr="0095710C">
              <w:rPr>
                <w:rFonts w:ascii="Arial" w:hAnsi="Arial" w:cs="Arial"/>
                <w:b/>
                <w:bCs/>
              </w:rPr>
              <w:t>DEPARTMENT:</w:t>
            </w:r>
            <w:r w:rsidR="001F7FBB" w:rsidRPr="0095710C">
              <w:rPr>
                <w:rFonts w:ascii="Arial" w:hAnsi="Arial" w:cs="Arial"/>
                <w:b/>
                <w:bCs/>
              </w:rPr>
              <w:t xml:space="preserve"> </w:t>
            </w:r>
            <w:r w:rsidR="00D678F3" w:rsidRPr="0095710C">
              <w:rPr>
                <w:rFonts w:ascii="Arial" w:hAnsi="Arial" w:cs="Arial"/>
                <w:b/>
                <w:bCs/>
              </w:rPr>
              <w:t>Health and Wellbeing</w:t>
            </w:r>
            <w:r w:rsidR="007D1F28">
              <w:rPr>
                <w:rFonts w:ascii="Arial" w:hAnsi="Arial" w:cs="Arial"/>
                <w:b/>
                <w:bCs/>
              </w:rPr>
              <w:t>, Adult Social Work</w:t>
            </w:r>
          </w:p>
        </w:tc>
        <w:tc>
          <w:tcPr>
            <w:tcW w:w="4806" w:type="dxa"/>
            <w:gridSpan w:val="2"/>
          </w:tcPr>
          <w:p w:rsidR="005F10CF" w:rsidRPr="0095710C" w:rsidRDefault="005F10CF" w:rsidP="00D678F3">
            <w:pPr>
              <w:tabs>
                <w:tab w:val="left" w:pos="-720"/>
              </w:tabs>
              <w:suppressAutoHyphens/>
              <w:spacing w:before="120" w:after="120"/>
              <w:rPr>
                <w:rFonts w:ascii="Arial" w:hAnsi="Arial" w:cs="Arial"/>
                <w:bCs/>
              </w:rPr>
            </w:pPr>
            <w:r w:rsidRPr="0095710C">
              <w:rPr>
                <w:rFonts w:ascii="Arial" w:hAnsi="Arial" w:cs="Arial"/>
                <w:b/>
                <w:bCs/>
              </w:rPr>
              <w:t>SERVICE GROUP:</w:t>
            </w:r>
            <w:r w:rsidR="001F7FBB" w:rsidRPr="0095710C">
              <w:rPr>
                <w:rFonts w:ascii="Arial" w:hAnsi="Arial" w:cs="Arial"/>
                <w:b/>
                <w:bCs/>
              </w:rPr>
              <w:t xml:space="preserve"> </w:t>
            </w:r>
            <w:r w:rsidR="007046C9" w:rsidRPr="0095710C">
              <w:rPr>
                <w:rFonts w:ascii="Arial" w:hAnsi="Arial" w:cs="Arial"/>
                <w:b/>
                <w:bCs/>
              </w:rPr>
              <w:t>Deprivation of Liberty Safeguards</w:t>
            </w:r>
          </w:p>
        </w:tc>
      </w:tr>
      <w:tr w:rsidR="005F10CF" w:rsidRPr="0095710C">
        <w:trPr>
          <w:trHeight w:val="476"/>
        </w:trPr>
        <w:tc>
          <w:tcPr>
            <w:tcW w:w="4794" w:type="dxa"/>
          </w:tcPr>
          <w:p w:rsidR="005F10CF" w:rsidRPr="0095710C" w:rsidRDefault="0071283C" w:rsidP="007046C9">
            <w:pPr>
              <w:tabs>
                <w:tab w:val="left" w:pos="-720"/>
              </w:tabs>
              <w:suppressAutoHyphens/>
              <w:spacing w:before="120" w:after="120"/>
              <w:rPr>
                <w:rFonts w:ascii="Arial" w:hAnsi="Arial" w:cs="Arial"/>
              </w:rPr>
            </w:pPr>
            <w:r w:rsidRPr="0095710C">
              <w:rPr>
                <w:rFonts w:ascii="Arial" w:hAnsi="Arial" w:cs="Arial"/>
                <w:b/>
              </w:rPr>
              <w:t xml:space="preserve">POST TITLE: </w:t>
            </w:r>
            <w:r w:rsidR="007046C9" w:rsidRPr="0095710C">
              <w:rPr>
                <w:rFonts w:ascii="Arial" w:hAnsi="Arial" w:cs="Arial"/>
                <w:b/>
              </w:rPr>
              <w:t>Best Interest Assessor</w:t>
            </w:r>
          </w:p>
        </w:tc>
        <w:tc>
          <w:tcPr>
            <w:tcW w:w="4806" w:type="dxa"/>
            <w:gridSpan w:val="2"/>
          </w:tcPr>
          <w:p w:rsidR="005F10CF" w:rsidRPr="0095710C" w:rsidRDefault="005F10CF" w:rsidP="007046C9">
            <w:pPr>
              <w:tabs>
                <w:tab w:val="left" w:pos="-720"/>
              </w:tabs>
              <w:suppressAutoHyphens/>
              <w:spacing w:before="120" w:after="120"/>
              <w:rPr>
                <w:rFonts w:ascii="Arial" w:hAnsi="Arial" w:cs="Arial"/>
              </w:rPr>
            </w:pPr>
            <w:r w:rsidRPr="0095710C">
              <w:rPr>
                <w:rFonts w:ascii="Arial" w:hAnsi="Arial" w:cs="Arial"/>
                <w:b/>
              </w:rPr>
              <w:t>REPORTS TO:</w:t>
            </w:r>
            <w:r w:rsidR="00AC33A6">
              <w:rPr>
                <w:rFonts w:ascii="Arial" w:hAnsi="Arial" w:cs="Arial"/>
                <w:b/>
              </w:rPr>
              <w:t xml:space="preserve"> </w:t>
            </w:r>
            <w:r w:rsidR="007046C9" w:rsidRPr="0095710C">
              <w:rPr>
                <w:rFonts w:ascii="Arial" w:hAnsi="Arial" w:cs="Arial"/>
                <w:b/>
              </w:rPr>
              <w:t>Team Manager</w:t>
            </w:r>
          </w:p>
        </w:tc>
      </w:tr>
      <w:tr w:rsidR="005F10CF" w:rsidRPr="0095710C">
        <w:trPr>
          <w:trHeight w:val="476"/>
        </w:trPr>
        <w:tc>
          <w:tcPr>
            <w:tcW w:w="4820" w:type="dxa"/>
            <w:gridSpan w:val="2"/>
          </w:tcPr>
          <w:p w:rsidR="005F10CF" w:rsidRPr="0095710C" w:rsidRDefault="005F10CF" w:rsidP="007D1F28">
            <w:pPr>
              <w:tabs>
                <w:tab w:val="left" w:pos="-720"/>
              </w:tabs>
              <w:suppressAutoHyphens/>
              <w:spacing w:before="120" w:after="120"/>
              <w:rPr>
                <w:rFonts w:ascii="Arial" w:hAnsi="Arial" w:cs="Arial"/>
              </w:rPr>
            </w:pPr>
            <w:r w:rsidRPr="0095710C">
              <w:rPr>
                <w:rFonts w:ascii="Arial" w:hAnsi="Arial" w:cs="Arial"/>
                <w:b/>
                <w:bCs/>
              </w:rPr>
              <w:t>GRADE:</w:t>
            </w:r>
            <w:r w:rsidR="001F7FBB" w:rsidRPr="0095710C">
              <w:rPr>
                <w:rFonts w:ascii="Arial" w:hAnsi="Arial" w:cs="Arial"/>
                <w:b/>
                <w:bCs/>
              </w:rPr>
              <w:t xml:space="preserve"> </w:t>
            </w:r>
            <w:r w:rsidR="007D1F28">
              <w:rPr>
                <w:rFonts w:ascii="Arial" w:hAnsi="Arial" w:cs="Arial"/>
                <w:b/>
                <w:bCs/>
              </w:rPr>
              <w:t>PO2 SCP35-38</w:t>
            </w:r>
          </w:p>
        </w:tc>
        <w:tc>
          <w:tcPr>
            <w:tcW w:w="4780" w:type="dxa"/>
          </w:tcPr>
          <w:p w:rsidR="005F10CF" w:rsidRPr="0095710C" w:rsidRDefault="003B52EB" w:rsidP="005F10CF">
            <w:pPr>
              <w:tabs>
                <w:tab w:val="left" w:pos="-720"/>
              </w:tabs>
              <w:suppressAutoHyphens/>
              <w:spacing w:before="120" w:after="120"/>
              <w:rPr>
                <w:rFonts w:ascii="Arial" w:hAnsi="Arial" w:cs="Arial"/>
                <w:bCs/>
              </w:rPr>
            </w:pPr>
            <w:r w:rsidRPr="0095710C">
              <w:rPr>
                <w:rFonts w:ascii="Arial" w:hAnsi="Arial" w:cs="Arial"/>
                <w:b/>
                <w:bCs/>
              </w:rPr>
              <w:t xml:space="preserve">SAP </w:t>
            </w:r>
            <w:r w:rsidR="008927BF" w:rsidRPr="0095710C">
              <w:rPr>
                <w:rFonts w:ascii="Arial" w:hAnsi="Arial" w:cs="Arial"/>
                <w:b/>
                <w:bCs/>
              </w:rPr>
              <w:t xml:space="preserve">POSITION </w:t>
            </w:r>
            <w:r w:rsidR="005F10CF" w:rsidRPr="0095710C">
              <w:rPr>
                <w:rFonts w:ascii="Arial" w:hAnsi="Arial" w:cs="Arial"/>
                <w:b/>
                <w:bCs/>
              </w:rPr>
              <w:t>NUMBER :</w:t>
            </w:r>
            <w:r w:rsidR="001F7FBB" w:rsidRPr="0095710C">
              <w:rPr>
                <w:rFonts w:ascii="Arial" w:hAnsi="Arial" w:cs="Arial"/>
                <w:b/>
                <w:bCs/>
              </w:rPr>
              <w:t xml:space="preserve"> </w:t>
            </w:r>
          </w:p>
        </w:tc>
      </w:tr>
    </w:tbl>
    <w:p w:rsidR="005F10CF" w:rsidRPr="00B22BEC" w:rsidRDefault="005F10CF" w:rsidP="005F10CF">
      <w:pPr>
        <w:tabs>
          <w:tab w:val="left" w:pos="-720"/>
        </w:tabs>
        <w:suppressAutoHyphens/>
        <w:rPr>
          <w:rFonts w:ascii="Arial" w:hAnsi="Arial" w:cs="Arial"/>
        </w:rPr>
      </w:pPr>
    </w:p>
    <w:p w:rsidR="00822025" w:rsidRPr="00B22BEC" w:rsidRDefault="00DF4FB3" w:rsidP="00822025">
      <w:pPr>
        <w:tabs>
          <w:tab w:val="left" w:pos="-720"/>
        </w:tabs>
        <w:suppressAutoHyphens/>
        <w:jc w:val="both"/>
        <w:rPr>
          <w:rFonts w:ascii="Arial" w:eastAsia="Arial" w:hAnsi="Arial" w:cs="Arial"/>
        </w:rPr>
      </w:pPr>
      <w:r w:rsidRPr="0095710C">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sidRPr="0095710C">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00822025" w:rsidRPr="0095710C">
        <w:rPr>
          <w:rFonts w:ascii="Arial" w:eastAsia="Arial" w:hAnsi="Arial" w:cs="Arial"/>
          <w:bCs/>
        </w:rPr>
        <w:t xml:space="preserve"> For posts where employees speak directly to members of the Public the post holder is required to demonstrate their ability to speak fluently in English.</w:t>
      </w:r>
    </w:p>
    <w:p w:rsidR="009B5B9F" w:rsidRPr="0095710C" w:rsidRDefault="009B5B9F" w:rsidP="005F10CF">
      <w:pPr>
        <w:tabs>
          <w:tab w:val="left" w:pos="-720"/>
        </w:tabs>
        <w:suppressAutoHyphens/>
        <w:jc w:val="both"/>
        <w:rPr>
          <w:rFonts w:ascii="Arial" w:hAnsi="Arial" w:cs="Arial"/>
        </w:rPr>
      </w:pPr>
    </w:p>
    <w:p w:rsidR="009B5B9F" w:rsidRPr="0095710C" w:rsidRDefault="00A9000A" w:rsidP="005F10CF">
      <w:pPr>
        <w:tabs>
          <w:tab w:val="left" w:pos="-720"/>
        </w:tabs>
        <w:suppressAutoHyphens/>
        <w:jc w:val="both"/>
        <w:rPr>
          <w:rFonts w:ascii="Arial" w:hAnsi="Arial" w:cs="Arial"/>
        </w:rPr>
      </w:pPr>
      <w:r w:rsidRPr="0095710C">
        <w:rPr>
          <w:rFonts w:ascii="Arial" w:hAnsi="Arial" w:cs="Arial"/>
        </w:rPr>
        <w:t xml:space="preserve">The </w:t>
      </w:r>
      <w:r w:rsidR="009B5B9F" w:rsidRPr="0095710C">
        <w:rPr>
          <w:rFonts w:ascii="Arial" w:hAnsi="Arial" w:cs="Arial"/>
        </w:rPr>
        <w:t>e</w:t>
      </w:r>
      <w:r w:rsidRPr="0095710C">
        <w:rPr>
          <w:rFonts w:ascii="Arial" w:hAnsi="Arial" w:cs="Arial"/>
        </w:rPr>
        <w:t>mployee competencies are the minimum standard of behaviour</w:t>
      </w:r>
      <w:r w:rsidR="009B5B9F" w:rsidRPr="0095710C">
        <w:rPr>
          <w:rFonts w:ascii="Arial" w:hAnsi="Arial" w:cs="Arial"/>
        </w:rPr>
        <w:t xml:space="preserve"> expected</w:t>
      </w:r>
      <w:r w:rsidR="00F121A1" w:rsidRPr="0095710C">
        <w:rPr>
          <w:rFonts w:ascii="Arial" w:hAnsi="Arial" w:cs="Arial"/>
        </w:rPr>
        <w:t xml:space="preserve"> by the Council </w:t>
      </w:r>
      <w:r w:rsidR="00F76182" w:rsidRPr="0095710C">
        <w:rPr>
          <w:rFonts w:ascii="Arial" w:hAnsi="Arial" w:cs="Arial"/>
        </w:rPr>
        <w:t xml:space="preserve">of all its employees </w:t>
      </w:r>
      <w:r w:rsidR="009B5B9F" w:rsidRPr="0095710C">
        <w:rPr>
          <w:rFonts w:ascii="Arial" w:hAnsi="Arial" w:cs="Arial"/>
        </w:rPr>
        <w:t xml:space="preserve">and the management competencies outlined are those relevant for a post operating at this level within our organisation. </w:t>
      </w:r>
    </w:p>
    <w:p w:rsidR="009B5B9F" w:rsidRPr="0095710C" w:rsidRDefault="009B5B9F" w:rsidP="005F10CF">
      <w:pPr>
        <w:tabs>
          <w:tab w:val="left" w:pos="-720"/>
        </w:tabs>
        <w:suppressAutoHyphens/>
        <w:jc w:val="both"/>
        <w:rPr>
          <w:rFonts w:ascii="Arial" w:hAnsi="Arial" w:cs="Arial"/>
        </w:rPr>
      </w:pPr>
    </w:p>
    <w:p w:rsidR="009B5B9F" w:rsidRPr="0095710C" w:rsidRDefault="009B5B9F" w:rsidP="005F10CF">
      <w:pPr>
        <w:tabs>
          <w:tab w:val="left" w:pos="-720"/>
        </w:tabs>
        <w:suppressAutoHyphens/>
        <w:jc w:val="both"/>
        <w:rPr>
          <w:rFonts w:ascii="Arial" w:hAnsi="Arial" w:cs="Arial"/>
        </w:rPr>
      </w:pPr>
      <w:r w:rsidRPr="0095710C">
        <w:rPr>
          <w:rFonts w:ascii="Arial" w:hAnsi="Arial" w:cs="Arial"/>
        </w:rPr>
        <w:t xml:space="preserve">Both sets of competencies will be used at interview stage and will not be used for short listing purposes.  As a candidate/employee you will be expected to demonstrate your ability meet the special knowledge, experience and qualifications required for the role. </w:t>
      </w:r>
    </w:p>
    <w:p w:rsidR="009B5B9F" w:rsidRPr="0095710C" w:rsidRDefault="008856F5" w:rsidP="005F10CF">
      <w:pPr>
        <w:tabs>
          <w:tab w:val="left" w:pos="-720"/>
        </w:tabs>
        <w:suppressAutoHyphens/>
        <w:jc w:val="both"/>
        <w:rPr>
          <w:rFonts w:ascii="Arial" w:hAnsi="Arial" w:cs="Arial"/>
        </w:rPr>
      </w:pPr>
      <w:r>
        <w:rPr>
          <w:rFonts w:ascii="Arial" w:hAnsi="Arial" w:cs="Arial"/>
          <w:b/>
        </w:rPr>
        <w:t xml:space="preserve"> </w:t>
      </w:r>
    </w:p>
    <w:p w:rsidR="003255F8" w:rsidRPr="0095710C" w:rsidRDefault="003255F8" w:rsidP="005F10CF">
      <w:pPr>
        <w:tabs>
          <w:tab w:val="left" w:pos="-720"/>
        </w:tabs>
        <w:suppressAutoHyphens/>
        <w:jc w:val="both"/>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984"/>
      </w:tblGrid>
      <w:tr w:rsidR="005F10CF" w:rsidRPr="0095710C" w:rsidTr="00675373">
        <w:tc>
          <w:tcPr>
            <w:tcW w:w="9889" w:type="dxa"/>
            <w:gridSpan w:val="2"/>
            <w:shd w:val="clear" w:color="auto" w:fill="D9D9D9"/>
          </w:tcPr>
          <w:p w:rsidR="005F10CF" w:rsidRPr="0095710C" w:rsidRDefault="005F10CF" w:rsidP="008856F5">
            <w:pPr>
              <w:ind w:right="-874"/>
              <w:rPr>
                <w:rFonts w:ascii="Arial" w:hAnsi="Arial" w:cs="Arial"/>
              </w:rPr>
            </w:pPr>
            <w:r w:rsidRPr="0095710C">
              <w:rPr>
                <w:rFonts w:ascii="Arial" w:hAnsi="Arial" w:cs="Arial"/>
                <w:b/>
              </w:rPr>
              <w:t>Key Purpose of</w:t>
            </w:r>
            <w:r w:rsidR="003E25F4" w:rsidRPr="0095710C">
              <w:rPr>
                <w:rFonts w:ascii="Arial" w:hAnsi="Arial" w:cs="Arial"/>
                <w:b/>
              </w:rPr>
              <w:t xml:space="preserve"> Post</w:t>
            </w:r>
            <w:r w:rsidRPr="0095710C">
              <w:rPr>
                <w:rFonts w:ascii="Arial" w:hAnsi="Arial" w:cs="Arial"/>
                <w:b/>
              </w:rPr>
              <w:t>:</w:t>
            </w:r>
            <w:r w:rsidR="003E25F4" w:rsidRPr="0095710C">
              <w:rPr>
                <w:rFonts w:ascii="Arial" w:hAnsi="Arial" w:cs="Arial"/>
                <w:b/>
              </w:rPr>
              <w:t xml:space="preserve"> </w:t>
            </w:r>
            <w:r w:rsidR="008856F5">
              <w:rPr>
                <w:rFonts w:ascii="Arial" w:hAnsi="Arial" w:cs="Arial"/>
                <w:b/>
              </w:rPr>
              <w:t xml:space="preserve"> </w:t>
            </w:r>
          </w:p>
        </w:tc>
      </w:tr>
      <w:tr w:rsidR="005F10CF" w:rsidRPr="0095710C" w:rsidTr="00675373">
        <w:trPr>
          <w:trHeight w:val="861"/>
        </w:trPr>
        <w:tc>
          <w:tcPr>
            <w:tcW w:w="9889" w:type="dxa"/>
            <w:gridSpan w:val="2"/>
            <w:tcBorders>
              <w:bottom w:val="single" w:sz="4" w:space="0" w:color="auto"/>
            </w:tcBorders>
            <w:shd w:val="clear" w:color="auto" w:fill="auto"/>
          </w:tcPr>
          <w:p w:rsidR="007046C9" w:rsidRPr="0095710C" w:rsidRDefault="007046C9" w:rsidP="00536AB9">
            <w:pPr>
              <w:pStyle w:val="ListParagraph"/>
              <w:numPr>
                <w:ilvl w:val="0"/>
                <w:numId w:val="37"/>
              </w:numPr>
              <w:ind w:left="360"/>
              <w:rPr>
                <w:rFonts w:ascii="Arial" w:hAnsi="Arial" w:cs="Arial"/>
              </w:rPr>
            </w:pPr>
            <w:r w:rsidRPr="0095710C">
              <w:rPr>
                <w:rFonts w:ascii="Arial" w:hAnsi="Arial" w:cs="Arial"/>
              </w:rPr>
              <w:t>Respond to</w:t>
            </w:r>
            <w:r w:rsidR="00B45CA5">
              <w:rPr>
                <w:rFonts w:ascii="Arial" w:hAnsi="Arial" w:cs="Arial"/>
              </w:rPr>
              <w:t xml:space="preserve"> work allocated by Advanced Practitioners and Team Manager which relates to</w:t>
            </w:r>
            <w:r w:rsidRPr="0095710C">
              <w:rPr>
                <w:rFonts w:ascii="Arial" w:hAnsi="Arial" w:cs="Arial"/>
              </w:rPr>
              <w:t xml:space="preserve"> statutory duties placed on Bradford Metropolitan District Council (BMDC) under the Mental Capacity Act 2005 (MCA), Deprivation of Liberty Safeguards (DoLS) and case law from the Supreme Court and Court of Protection in relation to deprivation of liberty. </w:t>
            </w:r>
          </w:p>
          <w:p w:rsidR="007046C9" w:rsidRDefault="007046C9" w:rsidP="00536AB9">
            <w:pPr>
              <w:rPr>
                <w:rFonts w:ascii="Arial" w:hAnsi="Arial" w:cs="Arial"/>
              </w:rPr>
            </w:pPr>
          </w:p>
          <w:p w:rsidR="00AC33A6" w:rsidRPr="0095710C" w:rsidRDefault="00AC33A6" w:rsidP="00536AB9">
            <w:pPr>
              <w:rPr>
                <w:rFonts w:ascii="Arial" w:hAnsi="Arial" w:cs="Arial"/>
              </w:rPr>
            </w:pPr>
          </w:p>
          <w:p w:rsidR="007046C9" w:rsidRPr="007D1F28" w:rsidRDefault="007046C9" w:rsidP="00536AB9">
            <w:pPr>
              <w:pStyle w:val="ListParagraph"/>
              <w:numPr>
                <w:ilvl w:val="0"/>
                <w:numId w:val="37"/>
              </w:numPr>
              <w:ind w:left="360"/>
              <w:rPr>
                <w:rFonts w:ascii="Arial" w:hAnsi="Arial" w:cs="Arial"/>
              </w:rPr>
            </w:pPr>
            <w:r w:rsidRPr="007D1F28">
              <w:rPr>
                <w:rFonts w:ascii="Arial" w:hAnsi="Arial" w:cs="Arial"/>
              </w:rPr>
              <w:t xml:space="preserve">Undertake the responsibilities of a Best Interest Assessor (BIA) as determined by the MCA, DoLS and associated legislation, national codes of practice </w:t>
            </w:r>
            <w:r w:rsidR="00B45CA5" w:rsidRPr="007D1F28">
              <w:rPr>
                <w:rFonts w:ascii="Arial" w:hAnsi="Arial" w:cs="Arial"/>
              </w:rPr>
              <w:t>and national and local guidance under</w:t>
            </w:r>
            <w:r w:rsidR="00525E70" w:rsidRPr="007D1F28">
              <w:rPr>
                <w:rFonts w:ascii="Arial" w:hAnsi="Arial" w:cs="Arial"/>
              </w:rPr>
              <w:t xml:space="preserve"> the line management of the Team Manager and through casework</w:t>
            </w:r>
            <w:r w:rsidR="00B45CA5" w:rsidRPr="007D1F28">
              <w:rPr>
                <w:rFonts w:ascii="Arial" w:hAnsi="Arial" w:cs="Arial"/>
              </w:rPr>
              <w:t xml:space="preserve"> </w:t>
            </w:r>
            <w:r w:rsidR="00525E70" w:rsidRPr="007D1F28">
              <w:rPr>
                <w:rFonts w:ascii="Arial" w:hAnsi="Arial" w:cs="Arial"/>
              </w:rPr>
              <w:t>supervision by Team Manager/MCA Lead or</w:t>
            </w:r>
            <w:r w:rsidR="00B45CA5" w:rsidRPr="007D1F28">
              <w:rPr>
                <w:rFonts w:ascii="Arial" w:hAnsi="Arial" w:cs="Arial"/>
              </w:rPr>
              <w:t xml:space="preserve"> Advanced Practitioners.</w:t>
            </w:r>
          </w:p>
          <w:p w:rsidR="000F3DBD" w:rsidRDefault="000F3DBD" w:rsidP="00B45CA5">
            <w:pPr>
              <w:rPr>
                <w:rFonts w:ascii="Arial" w:hAnsi="Arial" w:cs="Arial"/>
              </w:rPr>
            </w:pPr>
          </w:p>
          <w:p w:rsidR="00B45CA5" w:rsidRPr="00B45CA5" w:rsidRDefault="00B45CA5" w:rsidP="00B45CA5">
            <w:pPr>
              <w:rPr>
                <w:rFonts w:ascii="Arial" w:hAnsi="Arial" w:cs="Arial"/>
              </w:rPr>
            </w:pPr>
          </w:p>
          <w:p w:rsidR="007046C9" w:rsidRDefault="007046C9" w:rsidP="00536AB9">
            <w:pPr>
              <w:pStyle w:val="ListParagraph"/>
              <w:numPr>
                <w:ilvl w:val="0"/>
                <w:numId w:val="37"/>
              </w:numPr>
              <w:ind w:left="360"/>
              <w:rPr>
                <w:rFonts w:ascii="Arial" w:hAnsi="Arial" w:cs="Arial"/>
              </w:rPr>
            </w:pPr>
            <w:r w:rsidRPr="0095710C">
              <w:rPr>
                <w:rFonts w:ascii="Arial" w:hAnsi="Arial" w:cs="Arial"/>
              </w:rPr>
              <w:t>To ensure safeguards are provided for vulnerable people who lack capacity to make decisions relating to their care and treatment in hospital and care homes, or care homes with nursing. To have a responsibility to protect the human rights of the individual, particularly in reference to these safeguards, those who may be at risk of deprivation of liberty</w:t>
            </w:r>
            <w:r w:rsidR="00BC6FA6">
              <w:rPr>
                <w:rFonts w:ascii="Arial" w:hAnsi="Arial" w:cs="Arial"/>
              </w:rPr>
              <w:t>.</w:t>
            </w:r>
          </w:p>
          <w:p w:rsidR="007046C9" w:rsidRDefault="007046C9" w:rsidP="007046C9">
            <w:pPr>
              <w:rPr>
                <w:rFonts w:ascii="Arial" w:hAnsi="Arial" w:cs="Arial"/>
                <w:lang w:eastAsia="en-US"/>
              </w:rPr>
            </w:pPr>
          </w:p>
          <w:p w:rsidR="00AD45D2" w:rsidRDefault="00AD45D2" w:rsidP="007046C9">
            <w:pPr>
              <w:rPr>
                <w:rFonts w:ascii="Arial" w:hAnsi="Arial" w:cs="Arial"/>
              </w:rPr>
            </w:pPr>
          </w:p>
          <w:p w:rsidR="008856F5" w:rsidRPr="0095710C" w:rsidRDefault="008856F5" w:rsidP="007046C9">
            <w:pPr>
              <w:rPr>
                <w:rFonts w:ascii="Arial" w:hAnsi="Arial" w:cs="Arial"/>
              </w:rPr>
            </w:pPr>
          </w:p>
          <w:p w:rsidR="002345F7" w:rsidRPr="00B22BEC" w:rsidRDefault="002345F7" w:rsidP="002345F7">
            <w:pPr>
              <w:pStyle w:val="NormalWeb"/>
              <w:shd w:val="clear" w:color="auto" w:fill="FFFFFF"/>
              <w:spacing w:before="0" w:beforeAutospacing="0" w:after="0" w:afterAutospacing="0"/>
              <w:ind w:left="40"/>
              <w:rPr>
                <w:rFonts w:ascii="Arial" w:hAnsi="Arial" w:cs="Arial"/>
                <w:sz w:val="24"/>
                <w:szCs w:val="24"/>
              </w:rPr>
            </w:pPr>
          </w:p>
        </w:tc>
      </w:tr>
      <w:tr w:rsidR="005F10CF" w:rsidRPr="0095710C" w:rsidTr="00675373">
        <w:tc>
          <w:tcPr>
            <w:tcW w:w="9889" w:type="dxa"/>
            <w:gridSpan w:val="2"/>
            <w:tcBorders>
              <w:bottom w:val="single" w:sz="4" w:space="0" w:color="auto"/>
            </w:tcBorders>
            <w:shd w:val="clear" w:color="auto" w:fill="D9D9D9"/>
          </w:tcPr>
          <w:p w:rsidR="005F10CF" w:rsidRDefault="003E25F4" w:rsidP="000F3DBD">
            <w:pPr>
              <w:ind w:right="-874"/>
              <w:rPr>
                <w:rFonts w:ascii="Arial" w:eastAsia="Arial Unicode MS" w:hAnsi="Arial" w:cs="Arial"/>
                <w:b/>
                <w:lang w:eastAsia="en-US"/>
              </w:rPr>
            </w:pPr>
            <w:r w:rsidRPr="00B22BEC">
              <w:rPr>
                <w:rFonts w:ascii="Arial" w:eastAsia="Arial Unicode MS" w:hAnsi="Arial" w:cs="Arial"/>
                <w:b/>
                <w:lang w:eastAsia="en-US"/>
              </w:rPr>
              <w:lastRenderedPageBreak/>
              <w:t>Main Responsibilities of Post</w:t>
            </w:r>
            <w:r w:rsidR="005F10CF" w:rsidRPr="00B22BEC">
              <w:rPr>
                <w:rFonts w:ascii="Arial" w:eastAsia="Arial Unicode MS" w:hAnsi="Arial" w:cs="Arial"/>
                <w:b/>
                <w:lang w:eastAsia="en-US"/>
              </w:rPr>
              <w:t xml:space="preserve">: </w:t>
            </w:r>
          </w:p>
          <w:p w:rsidR="000F3DBD" w:rsidRPr="00B22BEC" w:rsidRDefault="000F3DBD" w:rsidP="000F3DBD">
            <w:pPr>
              <w:ind w:right="-874"/>
              <w:rPr>
                <w:rFonts w:ascii="Arial" w:eastAsia="Arial Unicode MS" w:hAnsi="Arial" w:cs="Arial"/>
                <w:b/>
                <w:lang w:eastAsia="en-US"/>
              </w:rPr>
            </w:pPr>
          </w:p>
        </w:tc>
      </w:tr>
      <w:tr w:rsidR="00AE53C0" w:rsidRPr="0095710C" w:rsidTr="00675373">
        <w:trPr>
          <w:trHeight w:val="70"/>
        </w:trPr>
        <w:tc>
          <w:tcPr>
            <w:tcW w:w="9889" w:type="dxa"/>
            <w:gridSpan w:val="2"/>
            <w:shd w:val="clear" w:color="auto" w:fill="auto"/>
          </w:tcPr>
          <w:p w:rsidR="00676A41" w:rsidRPr="00B22BEC" w:rsidRDefault="00676A41" w:rsidP="00621F43">
            <w:pPr>
              <w:ind w:right="-6"/>
              <w:rPr>
                <w:rFonts w:ascii="Arial" w:eastAsia="Arial Unicode MS" w:hAnsi="Arial" w:cs="Arial"/>
                <w:lang w:eastAsia="en-US"/>
              </w:rPr>
            </w:pPr>
          </w:p>
          <w:p w:rsidR="002F3565" w:rsidRDefault="002F3565" w:rsidP="002F3565">
            <w:pPr>
              <w:ind w:left="600"/>
              <w:rPr>
                <w:rFonts w:ascii="Arial" w:eastAsia="Arial Unicode MS" w:hAnsi="Arial" w:cs="Arial"/>
                <w:lang w:eastAsia="en-US"/>
              </w:rPr>
            </w:pPr>
          </w:p>
          <w:p w:rsidR="002F3565" w:rsidRPr="00AC33A6" w:rsidRDefault="002F3565" w:rsidP="002F3565">
            <w:pPr>
              <w:pStyle w:val="Header"/>
              <w:numPr>
                <w:ilvl w:val="0"/>
                <w:numId w:val="26"/>
              </w:numPr>
              <w:tabs>
                <w:tab w:val="clear" w:pos="4153"/>
                <w:tab w:val="clear" w:pos="8306"/>
              </w:tabs>
              <w:rPr>
                <w:rFonts w:ascii="Arial" w:eastAsia="Arial Unicode MS" w:hAnsi="Arial" w:cs="Arial"/>
                <w:lang w:eastAsia="en-US"/>
              </w:rPr>
            </w:pPr>
            <w:r w:rsidRPr="00AC33A6">
              <w:rPr>
                <w:rFonts w:ascii="Arial" w:hAnsi="Arial" w:cs="Arial"/>
              </w:rPr>
              <w:t>Complete Best Inter</w:t>
            </w:r>
            <w:r w:rsidR="00AC33A6" w:rsidRPr="00AC33A6">
              <w:rPr>
                <w:rFonts w:ascii="Arial" w:hAnsi="Arial" w:cs="Arial"/>
              </w:rPr>
              <w:t xml:space="preserve">ests </w:t>
            </w:r>
            <w:proofErr w:type="spellStart"/>
            <w:r w:rsidR="00AC33A6" w:rsidRPr="00AC33A6">
              <w:rPr>
                <w:rFonts w:ascii="Arial" w:hAnsi="Arial" w:cs="Arial"/>
              </w:rPr>
              <w:t>Assessements</w:t>
            </w:r>
            <w:proofErr w:type="spellEnd"/>
            <w:r w:rsidR="00AC33A6" w:rsidRPr="00AC33A6">
              <w:rPr>
                <w:rFonts w:ascii="Arial" w:hAnsi="Arial" w:cs="Arial"/>
              </w:rPr>
              <w:t>, including</w:t>
            </w:r>
            <w:r w:rsidR="00AD45D2" w:rsidRPr="00AC33A6">
              <w:rPr>
                <w:rFonts w:ascii="Arial" w:hAnsi="Arial" w:cs="Arial"/>
              </w:rPr>
              <w:t xml:space="preserve"> Part 8 reviews where necessary</w:t>
            </w:r>
            <w:r w:rsidRPr="00AC33A6">
              <w:rPr>
                <w:rFonts w:ascii="Arial" w:hAnsi="Arial" w:cs="Arial"/>
              </w:rPr>
              <w:t xml:space="preserve">. </w:t>
            </w:r>
          </w:p>
          <w:p w:rsidR="00AC33A6" w:rsidRPr="00AC33A6" w:rsidRDefault="00AC33A6" w:rsidP="00AC33A6">
            <w:pPr>
              <w:pStyle w:val="Header"/>
              <w:tabs>
                <w:tab w:val="clear" w:pos="4153"/>
                <w:tab w:val="clear" w:pos="8306"/>
              </w:tabs>
              <w:ind w:left="600"/>
              <w:rPr>
                <w:rFonts w:ascii="Arial" w:eastAsia="Arial Unicode MS" w:hAnsi="Arial" w:cs="Arial"/>
                <w:lang w:eastAsia="en-US"/>
              </w:rPr>
            </w:pPr>
          </w:p>
          <w:p w:rsidR="00BC6FA6" w:rsidRDefault="00AC33A6" w:rsidP="00391CDC">
            <w:pPr>
              <w:pStyle w:val="Header"/>
              <w:numPr>
                <w:ilvl w:val="0"/>
                <w:numId w:val="26"/>
              </w:numPr>
              <w:tabs>
                <w:tab w:val="clear" w:pos="4153"/>
                <w:tab w:val="clear" w:pos="8306"/>
              </w:tabs>
              <w:rPr>
                <w:rFonts w:ascii="Arial" w:hAnsi="Arial" w:cs="Arial"/>
              </w:rPr>
            </w:pPr>
            <w:r>
              <w:rPr>
                <w:rFonts w:ascii="Arial" w:hAnsi="Arial" w:cs="Arial"/>
              </w:rPr>
              <w:t xml:space="preserve">Complete the </w:t>
            </w:r>
            <w:proofErr w:type="spellStart"/>
            <w:r>
              <w:rPr>
                <w:rFonts w:ascii="Arial" w:hAnsi="Arial" w:cs="Arial"/>
              </w:rPr>
              <w:t>Do</w:t>
            </w:r>
            <w:r w:rsidR="00BC6FA6" w:rsidRPr="00BC6FA6">
              <w:rPr>
                <w:rFonts w:ascii="Arial" w:hAnsi="Arial" w:cs="Arial"/>
              </w:rPr>
              <w:t>S</w:t>
            </w:r>
            <w:proofErr w:type="spellEnd"/>
            <w:r w:rsidR="00BC6FA6" w:rsidRPr="00BC6FA6">
              <w:rPr>
                <w:rFonts w:ascii="Arial" w:hAnsi="Arial" w:cs="Arial"/>
              </w:rPr>
              <w:t xml:space="preserve"> </w:t>
            </w:r>
            <w:r w:rsidR="00BC6FA6">
              <w:rPr>
                <w:rFonts w:ascii="Arial" w:hAnsi="Arial" w:cs="Arial"/>
              </w:rPr>
              <w:t>assessments as allocated by the DoLS Manager and/or Advanced Practitioners and with support from both.</w:t>
            </w:r>
          </w:p>
          <w:p w:rsidR="002F3565" w:rsidRDefault="002F3565" w:rsidP="002F3565">
            <w:pPr>
              <w:pStyle w:val="ListParagraph"/>
              <w:rPr>
                <w:rFonts w:ascii="Arial" w:hAnsi="Arial" w:cs="Arial"/>
              </w:rPr>
            </w:pPr>
          </w:p>
          <w:p w:rsidR="00391CDC" w:rsidRPr="00BC6FA6" w:rsidRDefault="00391CDC" w:rsidP="00391CDC">
            <w:pPr>
              <w:pStyle w:val="Header"/>
              <w:numPr>
                <w:ilvl w:val="0"/>
                <w:numId w:val="26"/>
              </w:numPr>
              <w:tabs>
                <w:tab w:val="clear" w:pos="4153"/>
                <w:tab w:val="clear" w:pos="8306"/>
              </w:tabs>
              <w:rPr>
                <w:rFonts w:ascii="Arial" w:hAnsi="Arial" w:cs="Arial"/>
              </w:rPr>
            </w:pPr>
            <w:r w:rsidRPr="00BC6FA6">
              <w:rPr>
                <w:rFonts w:ascii="Arial" w:hAnsi="Arial" w:cs="Arial"/>
              </w:rPr>
              <w:t>To complet</w:t>
            </w:r>
            <w:r w:rsidR="000F3DBD" w:rsidRPr="00BC6FA6">
              <w:rPr>
                <w:rFonts w:ascii="Arial" w:hAnsi="Arial" w:cs="Arial"/>
              </w:rPr>
              <w:t>e assessments in line with the Code of P</w:t>
            </w:r>
            <w:r w:rsidRPr="00BC6FA6">
              <w:rPr>
                <w:rFonts w:ascii="Arial" w:hAnsi="Arial" w:cs="Arial"/>
              </w:rPr>
              <w:t xml:space="preserve">ractice and best practice guidance including: </w:t>
            </w:r>
          </w:p>
          <w:p w:rsidR="00391CDC" w:rsidRPr="0095710C" w:rsidRDefault="00BC6FA6" w:rsidP="00B22BEC">
            <w:pPr>
              <w:pStyle w:val="Header"/>
              <w:numPr>
                <w:ilvl w:val="1"/>
                <w:numId w:val="26"/>
              </w:numPr>
              <w:rPr>
                <w:rFonts w:ascii="Arial" w:hAnsi="Arial" w:cs="Arial"/>
              </w:rPr>
            </w:pPr>
            <w:r>
              <w:rPr>
                <w:rFonts w:ascii="Arial" w:hAnsi="Arial" w:cs="Arial"/>
              </w:rPr>
              <w:t>Liaison</w:t>
            </w:r>
            <w:r w:rsidR="00391CDC" w:rsidRPr="0095710C">
              <w:rPr>
                <w:rFonts w:ascii="Arial" w:hAnsi="Arial" w:cs="Arial"/>
              </w:rPr>
              <w:t xml:space="preserve"> with Mental Health Assessors</w:t>
            </w:r>
            <w:r>
              <w:rPr>
                <w:rFonts w:ascii="Arial" w:hAnsi="Arial" w:cs="Arial"/>
              </w:rPr>
              <w:t>,</w:t>
            </w:r>
            <w:r w:rsidR="00391CDC" w:rsidRPr="0095710C">
              <w:rPr>
                <w:rFonts w:ascii="Arial" w:hAnsi="Arial" w:cs="Arial"/>
              </w:rPr>
              <w:t xml:space="preserve"> taking account of their views</w:t>
            </w:r>
            <w:r>
              <w:rPr>
                <w:rFonts w:ascii="Arial" w:hAnsi="Arial" w:cs="Arial"/>
              </w:rPr>
              <w:t xml:space="preserve"> about the potential impact depriving the person of their liberty might have on their metal health </w:t>
            </w:r>
            <w:proofErr w:type="spellStart"/>
            <w:r>
              <w:rPr>
                <w:rFonts w:ascii="Arial" w:hAnsi="Arial" w:cs="Arial"/>
              </w:rPr>
              <w:t>etc</w:t>
            </w:r>
            <w:proofErr w:type="spellEnd"/>
            <w:r w:rsidR="00391CDC" w:rsidRPr="0095710C">
              <w:rPr>
                <w:rFonts w:ascii="Arial" w:hAnsi="Arial" w:cs="Arial"/>
              </w:rPr>
              <w:t xml:space="preserve"> before completing the assessment and final documentation.</w:t>
            </w:r>
          </w:p>
          <w:p w:rsidR="00391CDC" w:rsidRPr="0095710C" w:rsidRDefault="00391CDC" w:rsidP="00B22BEC">
            <w:pPr>
              <w:pStyle w:val="Header"/>
              <w:numPr>
                <w:ilvl w:val="1"/>
                <w:numId w:val="26"/>
              </w:numPr>
              <w:rPr>
                <w:rFonts w:ascii="Arial" w:hAnsi="Arial" w:cs="Arial"/>
              </w:rPr>
            </w:pPr>
            <w:r w:rsidRPr="0095710C">
              <w:rPr>
                <w:rFonts w:ascii="Arial" w:hAnsi="Arial" w:cs="Arial"/>
              </w:rPr>
              <w:t>To</w:t>
            </w:r>
            <w:r w:rsidR="00BC6FA6">
              <w:rPr>
                <w:rFonts w:ascii="Arial" w:hAnsi="Arial" w:cs="Arial"/>
              </w:rPr>
              <w:t xml:space="preserve"> consult and inform the person and if appropriate</w:t>
            </w:r>
            <w:r w:rsidRPr="0095710C">
              <w:rPr>
                <w:rFonts w:ascii="Arial" w:hAnsi="Arial" w:cs="Arial"/>
              </w:rPr>
              <w:t xml:space="preserve"> their family, friends, </w:t>
            </w:r>
            <w:proofErr w:type="spellStart"/>
            <w:r w:rsidRPr="0095710C">
              <w:rPr>
                <w:rFonts w:ascii="Arial" w:hAnsi="Arial" w:cs="Arial"/>
              </w:rPr>
              <w:t>donees</w:t>
            </w:r>
            <w:proofErr w:type="spellEnd"/>
            <w:r w:rsidRPr="0095710C">
              <w:rPr>
                <w:rFonts w:ascii="Arial" w:hAnsi="Arial" w:cs="Arial"/>
              </w:rPr>
              <w:t xml:space="preserve"> or deputies of the nature of the assessment, the safeguards and their legal rights under the MCA. </w:t>
            </w:r>
          </w:p>
          <w:p w:rsidR="002F3565" w:rsidRDefault="00391CDC" w:rsidP="002F3565">
            <w:pPr>
              <w:pStyle w:val="Header"/>
              <w:numPr>
                <w:ilvl w:val="1"/>
                <w:numId w:val="26"/>
              </w:numPr>
              <w:rPr>
                <w:rFonts w:ascii="Arial" w:hAnsi="Arial" w:cs="Arial"/>
              </w:rPr>
            </w:pPr>
            <w:r w:rsidRPr="0095710C">
              <w:rPr>
                <w:rFonts w:ascii="Arial" w:hAnsi="Arial" w:cs="Arial"/>
              </w:rPr>
              <w:t>To consult with managing authorities and examine any relevant assessments and care plans prepared for the customer and use these to inform their assessments.</w:t>
            </w:r>
          </w:p>
          <w:p w:rsidR="002F3565" w:rsidRPr="002F3565" w:rsidRDefault="002F3565" w:rsidP="002F3565">
            <w:pPr>
              <w:pStyle w:val="Header"/>
              <w:numPr>
                <w:ilvl w:val="1"/>
                <w:numId w:val="26"/>
              </w:numPr>
              <w:rPr>
                <w:rFonts w:ascii="Arial" w:hAnsi="Arial" w:cs="Arial"/>
              </w:rPr>
            </w:pPr>
            <w:r w:rsidRPr="002F3565">
              <w:rPr>
                <w:rFonts w:ascii="Arial" w:hAnsi="Arial" w:cs="Arial"/>
              </w:rPr>
              <w:t>In completing the assessments (which will include the mental capacity assessment on every occasion) to take into account the views of any Independent Mental Capacity Advocates (IMCA) and Paid Relevant Person’s Representatives (RPR).</w:t>
            </w:r>
          </w:p>
          <w:p w:rsidR="00391CDC" w:rsidRPr="00B22BEC" w:rsidRDefault="00391CDC" w:rsidP="00B22BEC">
            <w:pPr>
              <w:pStyle w:val="Header"/>
              <w:tabs>
                <w:tab w:val="clear" w:pos="4153"/>
                <w:tab w:val="clear" w:pos="8306"/>
              </w:tabs>
              <w:ind w:left="600"/>
              <w:rPr>
                <w:rFonts w:ascii="Arial" w:hAnsi="Arial" w:cs="Arial"/>
              </w:rPr>
            </w:pPr>
          </w:p>
          <w:p w:rsidR="00BC6FA6" w:rsidRPr="00BC6FA6" w:rsidRDefault="007046C9" w:rsidP="00BC6FA6">
            <w:pPr>
              <w:numPr>
                <w:ilvl w:val="0"/>
                <w:numId w:val="26"/>
              </w:numPr>
              <w:rPr>
                <w:rFonts w:ascii="Arial" w:eastAsia="Arial Unicode MS" w:hAnsi="Arial" w:cs="Arial"/>
                <w:lang w:eastAsia="en-US"/>
              </w:rPr>
            </w:pPr>
            <w:r w:rsidRPr="00BC6FA6">
              <w:rPr>
                <w:rFonts w:ascii="Arial" w:eastAsia="Arial Unicode MS" w:hAnsi="Arial" w:cs="Arial"/>
                <w:lang w:eastAsia="en-US"/>
              </w:rPr>
              <w:t>Ident</w:t>
            </w:r>
            <w:r w:rsidR="00BC6FA6" w:rsidRPr="00BC6FA6">
              <w:rPr>
                <w:rFonts w:ascii="Arial" w:eastAsia="Arial Unicode MS" w:hAnsi="Arial" w:cs="Arial"/>
                <w:lang w:eastAsia="en-US"/>
              </w:rPr>
              <w:t>ifying if the situation amounts to</w:t>
            </w:r>
            <w:r w:rsidR="000F3DBD" w:rsidRPr="00BC6FA6">
              <w:rPr>
                <w:rFonts w:ascii="Arial" w:eastAsia="Arial Unicode MS" w:hAnsi="Arial" w:cs="Arial"/>
                <w:lang w:eastAsia="en-US"/>
              </w:rPr>
              <w:t xml:space="preserve"> a</w:t>
            </w:r>
            <w:r w:rsidRPr="00BC6FA6">
              <w:rPr>
                <w:rFonts w:ascii="Arial" w:eastAsia="Arial Unicode MS" w:hAnsi="Arial" w:cs="Arial"/>
                <w:lang w:eastAsia="en-US"/>
              </w:rPr>
              <w:t xml:space="preserve"> dep</w:t>
            </w:r>
            <w:r w:rsidR="000F3DBD" w:rsidRPr="00BC6FA6">
              <w:rPr>
                <w:rFonts w:ascii="Arial" w:eastAsia="Arial Unicode MS" w:hAnsi="Arial" w:cs="Arial"/>
                <w:lang w:eastAsia="en-US"/>
              </w:rPr>
              <w:t>rivation of liberty and decide</w:t>
            </w:r>
            <w:r w:rsidRPr="00BC6FA6">
              <w:rPr>
                <w:rFonts w:ascii="Arial" w:eastAsia="Arial Unicode MS" w:hAnsi="Arial" w:cs="Arial"/>
                <w:lang w:eastAsia="en-US"/>
              </w:rPr>
              <w:t xml:space="preserve"> if it is the person</w:t>
            </w:r>
            <w:r w:rsidR="00BC6FA6" w:rsidRPr="00BC6FA6">
              <w:rPr>
                <w:rFonts w:ascii="Arial" w:eastAsia="Arial Unicode MS" w:hAnsi="Arial" w:cs="Arial"/>
                <w:lang w:eastAsia="en-US"/>
              </w:rPr>
              <w:t>’</w:t>
            </w:r>
            <w:r w:rsidRPr="00BC6FA6">
              <w:rPr>
                <w:rFonts w:ascii="Arial" w:eastAsia="Arial Unicode MS" w:hAnsi="Arial" w:cs="Arial"/>
                <w:lang w:eastAsia="en-US"/>
              </w:rPr>
              <w:t>s best interest for them to be</w:t>
            </w:r>
            <w:r w:rsidR="00BC6FA6" w:rsidRPr="00BC6FA6">
              <w:rPr>
                <w:rFonts w:ascii="Arial" w:eastAsia="Arial Unicode MS" w:hAnsi="Arial" w:cs="Arial"/>
                <w:lang w:eastAsia="en-US"/>
              </w:rPr>
              <w:t xml:space="preserve"> so</w:t>
            </w:r>
            <w:r w:rsidRPr="00BC6FA6">
              <w:rPr>
                <w:rFonts w:ascii="Arial" w:eastAsia="Arial Unicode MS" w:hAnsi="Arial" w:cs="Arial"/>
                <w:lang w:eastAsia="en-US"/>
              </w:rPr>
              <w:t xml:space="preserve"> deprived of their liberty</w:t>
            </w:r>
            <w:r w:rsidR="00BC6FA6">
              <w:rPr>
                <w:rFonts w:ascii="Arial" w:eastAsia="Arial Unicode MS" w:hAnsi="Arial" w:cs="Arial"/>
                <w:lang w:eastAsia="en-US"/>
              </w:rPr>
              <w:t xml:space="preserve"> and is proportionate to the degree of harm that would occur were they not, to recommend to the supervisory body to authorise the deprivation of liberty with any recommendations as to conditions and </w:t>
            </w:r>
            <w:r w:rsidR="002F3565">
              <w:rPr>
                <w:rFonts w:ascii="Arial" w:eastAsia="Arial Unicode MS" w:hAnsi="Arial" w:cs="Arial"/>
                <w:lang w:eastAsia="en-US"/>
              </w:rPr>
              <w:t xml:space="preserve">for how long the authorisation should last. </w:t>
            </w:r>
          </w:p>
          <w:p w:rsidR="00BC6FA6" w:rsidRDefault="00BC6FA6" w:rsidP="00BC6FA6">
            <w:pPr>
              <w:pStyle w:val="ListParagraph"/>
              <w:rPr>
                <w:rFonts w:ascii="Arial" w:eastAsia="Arial Unicode MS" w:hAnsi="Arial" w:cs="Arial"/>
              </w:rPr>
            </w:pPr>
          </w:p>
          <w:p w:rsidR="007046C9" w:rsidRPr="002F3565" w:rsidRDefault="007046C9" w:rsidP="002F3565">
            <w:pPr>
              <w:rPr>
                <w:rFonts w:ascii="Arial" w:hAnsi="Arial" w:cs="Arial"/>
              </w:rPr>
            </w:pPr>
          </w:p>
          <w:p w:rsidR="007046C9" w:rsidRPr="0095710C" w:rsidRDefault="007046C9" w:rsidP="007046C9">
            <w:pPr>
              <w:pStyle w:val="Header"/>
              <w:numPr>
                <w:ilvl w:val="0"/>
                <w:numId w:val="26"/>
              </w:numPr>
              <w:tabs>
                <w:tab w:val="clear" w:pos="4153"/>
                <w:tab w:val="clear" w:pos="8306"/>
              </w:tabs>
              <w:rPr>
                <w:rFonts w:ascii="Arial" w:hAnsi="Arial" w:cs="Arial"/>
              </w:rPr>
            </w:pPr>
            <w:r w:rsidRPr="0095710C">
              <w:rPr>
                <w:rFonts w:ascii="Arial" w:hAnsi="Arial" w:cs="Arial"/>
              </w:rPr>
              <w:t>To produce and maintain timely and comprehensive records in relation to assessments and all activity. In particular to provide the supervisory body with assessments which:</w:t>
            </w:r>
          </w:p>
          <w:p w:rsidR="007046C9" w:rsidRPr="0095710C" w:rsidRDefault="002F3565" w:rsidP="00B22BEC">
            <w:pPr>
              <w:pStyle w:val="Header"/>
              <w:numPr>
                <w:ilvl w:val="1"/>
                <w:numId w:val="26"/>
              </w:numPr>
              <w:tabs>
                <w:tab w:val="clear" w:pos="4153"/>
                <w:tab w:val="clear" w:pos="8306"/>
              </w:tabs>
              <w:rPr>
                <w:rFonts w:ascii="Arial" w:hAnsi="Arial" w:cs="Arial"/>
              </w:rPr>
            </w:pPr>
            <w:r>
              <w:rPr>
                <w:rFonts w:ascii="Arial" w:hAnsi="Arial" w:cs="Arial"/>
                <w:lang w:val="en"/>
              </w:rPr>
              <w:t>E</w:t>
            </w:r>
            <w:r w:rsidR="00452B3A" w:rsidRPr="0095710C">
              <w:rPr>
                <w:rFonts w:ascii="Arial" w:hAnsi="Arial" w:cs="Arial"/>
                <w:lang w:val="en"/>
              </w:rPr>
              <w:t>nsure that the person</w:t>
            </w:r>
            <w:r w:rsidR="007046C9" w:rsidRPr="0095710C">
              <w:rPr>
                <w:rFonts w:ascii="Arial" w:hAnsi="Arial" w:cs="Arial"/>
                <w:lang w:val="en"/>
              </w:rPr>
              <w:t xml:space="preserve"> is central to the process</w:t>
            </w:r>
            <w:r w:rsidR="00452B3A" w:rsidRPr="0095710C">
              <w:rPr>
                <w:rFonts w:ascii="Arial" w:hAnsi="Arial" w:cs="Arial"/>
                <w:lang w:val="en"/>
              </w:rPr>
              <w:t xml:space="preserve"> and that the person</w:t>
            </w:r>
            <w:r w:rsidR="007046C9" w:rsidRPr="0095710C">
              <w:rPr>
                <w:rFonts w:ascii="Arial" w:hAnsi="Arial" w:cs="Arial"/>
                <w:lang w:val="en"/>
              </w:rPr>
              <w:t>’s voice is heard and the human rig</w:t>
            </w:r>
            <w:r>
              <w:rPr>
                <w:rFonts w:ascii="Arial" w:hAnsi="Arial" w:cs="Arial"/>
                <w:lang w:val="en"/>
              </w:rPr>
              <w:t>hts respected and rights are up</w:t>
            </w:r>
            <w:r w:rsidR="007046C9" w:rsidRPr="0095710C">
              <w:rPr>
                <w:rFonts w:ascii="Arial" w:hAnsi="Arial" w:cs="Arial"/>
                <w:lang w:val="en"/>
              </w:rPr>
              <w:t xml:space="preserve">held. </w:t>
            </w:r>
          </w:p>
          <w:p w:rsidR="007046C9" w:rsidRPr="0095710C" w:rsidRDefault="007046C9" w:rsidP="00B22BEC">
            <w:pPr>
              <w:pStyle w:val="Header"/>
              <w:numPr>
                <w:ilvl w:val="1"/>
                <w:numId w:val="26"/>
              </w:numPr>
              <w:tabs>
                <w:tab w:val="clear" w:pos="4153"/>
                <w:tab w:val="clear" w:pos="8306"/>
              </w:tabs>
              <w:rPr>
                <w:rFonts w:ascii="Arial" w:hAnsi="Arial" w:cs="Arial"/>
              </w:rPr>
            </w:pPr>
            <w:r w:rsidRPr="0095710C">
              <w:rPr>
                <w:rFonts w:ascii="Arial" w:hAnsi="Arial" w:cs="Arial"/>
              </w:rPr>
              <w:t>Are clearly written and unambiguous incl</w:t>
            </w:r>
            <w:r w:rsidR="002F3565">
              <w:rPr>
                <w:rFonts w:ascii="Arial" w:hAnsi="Arial" w:cs="Arial"/>
              </w:rPr>
              <w:t xml:space="preserve">uding clarity around whether the </w:t>
            </w:r>
            <w:proofErr w:type="spellStart"/>
            <w:r w:rsidRPr="0095710C">
              <w:rPr>
                <w:rFonts w:ascii="Arial" w:hAnsi="Arial" w:cs="Arial"/>
              </w:rPr>
              <w:t>DoL</w:t>
            </w:r>
            <w:proofErr w:type="spellEnd"/>
            <w:r w:rsidRPr="0095710C">
              <w:rPr>
                <w:rFonts w:ascii="Arial" w:hAnsi="Arial" w:cs="Arial"/>
              </w:rPr>
              <w:t xml:space="preserve"> should be authorised</w:t>
            </w:r>
          </w:p>
          <w:p w:rsidR="007046C9" w:rsidRPr="0095710C" w:rsidRDefault="002F3565" w:rsidP="00B22BEC">
            <w:pPr>
              <w:pStyle w:val="Header"/>
              <w:numPr>
                <w:ilvl w:val="1"/>
                <w:numId w:val="26"/>
              </w:numPr>
              <w:tabs>
                <w:tab w:val="clear" w:pos="4153"/>
                <w:tab w:val="clear" w:pos="8306"/>
              </w:tabs>
              <w:rPr>
                <w:rFonts w:ascii="Arial" w:hAnsi="Arial" w:cs="Arial"/>
              </w:rPr>
            </w:pPr>
            <w:r>
              <w:rPr>
                <w:rFonts w:ascii="Arial" w:hAnsi="Arial" w:cs="Arial"/>
              </w:rPr>
              <w:t xml:space="preserve">Provide evidence as to </w:t>
            </w:r>
            <w:r w:rsidR="007046C9" w:rsidRPr="0095710C">
              <w:rPr>
                <w:rFonts w:ascii="Arial" w:hAnsi="Arial" w:cs="Arial"/>
              </w:rPr>
              <w:t xml:space="preserve">how the conclusions were reached </w:t>
            </w:r>
            <w:r>
              <w:rPr>
                <w:rFonts w:ascii="Arial" w:hAnsi="Arial" w:cs="Arial"/>
              </w:rPr>
              <w:t>particularly evidencing how all reasonable steps were taken to enable the person to make the decision without success</w:t>
            </w:r>
          </w:p>
          <w:p w:rsidR="007046C9" w:rsidRDefault="007046C9" w:rsidP="00B22BEC">
            <w:pPr>
              <w:pStyle w:val="Header"/>
              <w:numPr>
                <w:ilvl w:val="1"/>
                <w:numId w:val="26"/>
              </w:numPr>
              <w:tabs>
                <w:tab w:val="clear" w:pos="4153"/>
                <w:tab w:val="clear" w:pos="8306"/>
              </w:tabs>
              <w:rPr>
                <w:rFonts w:ascii="Arial" w:hAnsi="Arial" w:cs="Arial"/>
              </w:rPr>
            </w:pPr>
            <w:r w:rsidRPr="0095710C">
              <w:rPr>
                <w:rFonts w:ascii="Arial" w:hAnsi="Arial" w:cs="Arial"/>
              </w:rPr>
              <w:t>When recommending that a DoL</w:t>
            </w:r>
            <w:r w:rsidR="002F3565">
              <w:rPr>
                <w:rFonts w:ascii="Arial" w:hAnsi="Arial" w:cs="Arial"/>
              </w:rPr>
              <w:t>S</w:t>
            </w:r>
            <w:r w:rsidRPr="0095710C">
              <w:rPr>
                <w:rFonts w:ascii="Arial" w:hAnsi="Arial" w:cs="Arial"/>
              </w:rPr>
              <w:t xml:space="preserve"> should be authorised, p</w:t>
            </w:r>
            <w:r w:rsidR="002F3565">
              <w:rPr>
                <w:rFonts w:ascii="Arial" w:hAnsi="Arial" w:cs="Arial"/>
              </w:rPr>
              <w:t xml:space="preserve">rovide reason for </w:t>
            </w:r>
            <w:r w:rsidRPr="0095710C">
              <w:rPr>
                <w:rFonts w:ascii="Arial" w:hAnsi="Arial" w:cs="Arial"/>
              </w:rPr>
              <w:t xml:space="preserve">recommendations and conditions </w:t>
            </w:r>
            <w:r w:rsidR="002F3565">
              <w:rPr>
                <w:rFonts w:ascii="Arial" w:hAnsi="Arial" w:cs="Arial"/>
              </w:rPr>
              <w:t xml:space="preserve">and length of authorisation </w:t>
            </w:r>
          </w:p>
          <w:p w:rsidR="002F3565" w:rsidRPr="0095710C" w:rsidRDefault="002F3565" w:rsidP="002F3565">
            <w:pPr>
              <w:pStyle w:val="Header"/>
              <w:tabs>
                <w:tab w:val="clear" w:pos="4153"/>
                <w:tab w:val="clear" w:pos="8306"/>
              </w:tabs>
              <w:ind w:left="1320"/>
              <w:rPr>
                <w:rFonts w:ascii="Arial" w:hAnsi="Arial" w:cs="Arial"/>
              </w:rPr>
            </w:pPr>
          </w:p>
          <w:p w:rsidR="007046C9" w:rsidRDefault="007046C9" w:rsidP="007046C9">
            <w:pPr>
              <w:pStyle w:val="Header"/>
              <w:numPr>
                <w:ilvl w:val="0"/>
                <w:numId w:val="26"/>
              </w:numPr>
              <w:tabs>
                <w:tab w:val="clear" w:pos="4153"/>
                <w:tab w:val="clear" w:pos="8306"/>
              </w:tabs>
              <w:rPr>
                <w:rFonts w:ascii="Arial" w:hAnsi="Arial" w:cs="Arial"/>
              </w:rPr>
            </w:pPr>
            <w:r w:rsidRPr="0095710C">
              <w:rPr>
                <w:rFonts w:ascii="Arial" w:hAnsi="Arial" w:cs="Arial"/>
              </w:rPr>
              <w:t xml:space="preserve">When recommending that </w:t>
            </w:r>
            <w:r w:rsidR="002F3565">
              <w:rPr>
                <w:rFonts w:ascii="Arial" w:hAnsi="Arial" w:cs="Arial"/>
              </w:rPr>
              <w:t xml:space="preserve">a </w:t>
            </w:r>
            <w:proofErr w:type="spellStart"/>
            <w:r w:rsidR="002F3565">
              <w:rPr>
                <w:rFonts w:ascii="Arial" w:hAnsi="Arial" w:cs="Arial"/>
              </w:rPr>
              <w:t>DoL</w:t>
            </w:r>
            <w:proofErr w:type="spellEnd"/>
            <w:r w:rsidR="002F3565">
              <w:rPr>
                <w:rFonts w:ascii="Arial" w:hAnsi="Arial" w:cs="Arial"/>
              </w:rPr>
              <w:t xml:space="preserve"> should not be authorised to discuss the specific </w:t>
            </w:r>
            <w:r w:rsidR="00E55693">
              <w:rPr>
                <w:rFonts w:ascii="Arial" w:hAnsi="Arial" w:cs="Arial"/>
              </w:rPr>
              <w:t>situation with Advanced Practitioner/DoLS Manager/MCA Lead</w:t>
            </w:r>
            <w:r w:rsidR="002F3565">
              <w:rPr>
                <w:rFonts w:ascii="Arial" w:hAnsi="Arial" w:cs="Arial"/>
              </w:rPr>
              <w:t xml:space="preserve"> as soon as possible. </w:t>
            </w:r>
          </w:p>
          <w:p w:rsidR="00AD45D2" w:rsidRDefault="00AD45D2" w:rsidP="00AD45D2">
            <w:pPr>
              <w:pStyle w:val="Header"/>
              <w:tabs>
                <w:tab w:val="clear" w:pos="4153"/>
                <w:tab w:val="clear" w:pos="8306"/>
              </w:tabs>
              <w:rPr>
                <w:rFonts w:ascii="Arial" w:hAnsi="Arial" w:cs="Arial"/>
              </w:rPr>
            </w:pPr>
          </w:p>
          <w:p w:rsidR="00AD45D2" w:rsidRDefault="00AD45D2" w:rsidP="00AD45D2">
            <w:pPr>
              <w:pStyle w:val="Header"/>
              <w:numPr>
                <w:ilvl w:val="0"/>
                <w:numId w:val="26"/>
              </w:numPr>
              <w:tabs>
                <w:tab w:val="clear" w:pos="4153"/>
                <w:tab w:val="clear" w:pos="8306"/>
              </w:tabs>
              <w:rPr>
                <w:rFonts w:ascii="Arial" w:hAnsi="Arial" w:cs="Arial"/>
              </w:rPr>
            </w:pPr>
            <w:r>
              <w:rPr>
                <w:rFonts w:ascii="Arial" w:hAnsi="Arial" w:cs="Arial"/>
              </w:rPr>
              <w:t>Make recommendations regarding the appointment of the Relevant Persons Representative.</w:t>
            </w:r>
          </w:p>
          <w:p w:rsidR="00525E70" w:rsidRDefault="00525E70" w:rsidP="00525E70">
            <w:pPr>
              <w:pStyle w:val="ListParagraph"/>
              <w:rPr>
                <w:rFonts w:ascii="Arial" w:hAnsi="Arial" w:cs="Arial"/>
              </w:rPr>
            </w:pPr>
          </w:p>
          <w:p w:rsidR="00525E70" w:rsidRPr="007D1F28" w:rsidRDefault="00525E70" w:rsidP="00AD45D2">
            <w:pPr>
              <w:pStyle w:val="Header"/>
              <w:numPr>
                <w:ilvl w:val="0"/>
                <w:numId w:val="26"/>
              </w:numPr>
              <w:tabs>
                <w:tab w:val="clear" w:pos="4153"/>
                <w:tab w:val="clear" w:pos="8306"/>
              </w:tabs>
              <w:rPr>
                <w:rFonts w:ascii="Arial" w:hAnsi="Arial" w:cs="Arial"/>
              </w:rPr>
            </w:pPr>
            <w:r w:rsidRPr="007D1F28">
              <w:rPr>
                <w:rFonts w:ascii="Arial" w:hAnsi="Arial" w:cs="Arial"/>
              </w:rPr>
              <w:t>Advise on cases and offer wider support to Best Interest Assessors across the Supervisory Body where needed.</w:t>
            </w:r>
          </w:p>
          <w:p w:rsidR="00AC33A6" w:rsidRDefault="00AC33A6" w:rsidP="00AC33A6">
            <w:pPr>
              <w:pStyle w:val="ListParagraph"/>
              <w:rPr>
                <w:rFonts w:ascii="Arial" w:hAnsi="Arial" w:cs="Arial"/>
              </w:rPr>
            </w:pPr>
          </w:p>
          <w:p w:rsidR="00AC33A6" w:rsidRDefault="00AC33A6" w:rsidP="00AC33A6">
            <w:pPr>
              <w:pStyle w:val="Header"/>
              <w:tabs>
                <w:tab w:val="clear" w:pos="4153"/>
                <w:tab w:val="clear" w:pos="8306"/>
              </w:tabs>
              <w:rPr>
                <w:rFonts w:ascii="Arial" w:hAnsi="Arial" w:cs="Arial"/>
              </w:rPr>
            </w:pPr>
          </w:p>
          <w:p w:rsidR="00AC33A6" w:rsidRDefault="00AC33A6" w:rsidP="00AC33A6">
            <w:pPr>
              <w:pStyle w:val="Header"/>
              <w:tabs>
                <w:tab w:val="clear" w:pos="4153"/>
                <w:tab w:val="clear" w:pos="8306"/>
              </w:tabs>
              <w:rPr>
                <w:rFonts w:ascii="Arial" w:hAnsi="Arial" w:cs="Arial"/>
              </w:rPr>
            </w:pPr>
          </w:p>
          <w:p w:rsidR="00AC33A6" w:rsidRPr="0095710C" w:rsidRDefault="00AC33A6" w:rsidP="00962D1B">
            <w:pPr>
              <w:pStyle w:val="Header"/>
              <w:tabs>
                <w:tab w:val="clear" w:pos="4153"/>
                <w:tab w:val="clear" w:pos="8306"/>
              </w:tabs>
              <w:jc w:val="center"/>
              <w:rPr>
                <w:rFonts w:ascii="Arial" w:hAnsi="Arial" w:cs="Arial"/>
              </w:rPr>
            </w:pPr>
          </w:p>
          <w:p w:rsidR="00F42723" w:rsidRPr="00AC33A6" w:rsidRDefault="00F42723" w:rsidP="00AC33A6">
            <w:pPr>
              <w:rPr>
                <w:rFonts w:ascii="Arial" w:hAnsi="Arial" w:cs="Arial"/>
                <w:bCs/>
              </w:rPr>
            </w:pPr>
          </w:p>
        </w:tc>
      </w:tr>
      <w:tr w:rsidR="005F10CF" w:rsidRPr="0095710C" w:rsidTr="00675373">
        <w:tc>
          <w:tcPr>
            <w:tcW w:w="9889" w:type="dxa"/>
            <w:gridSpan w:val="2"/>
            <w:shd w:val="clear" w:color="auto" w:fill="auto"/>
          </w:tcPr>
          <w:p w:rsidR="00AD45D2" w:rsidRDefault="003255F8" w:rsidP="00621F43">
            <w:pPr>
              <w:ind w:right="-874"/>
              <w:rPr>
                <w:rFonts w:ascii="Arial" w:hAnsi="Arial" w:cs="Arial"/>
                <w:b/>
              </w:rPr>
            </w:pPr>
            <w:r w:rsidRPr="0095710C">
              <w:rPr>
                <w:rFonts w:ascii="Arial" w:hAnsi="Arial" w:cs="Arial"/>
                <w:b/>
              </w:rPr>
              <w:lastRenderedPageBreak/>
              <w:t>Structure</w:t>
            </w:r>
          </w:p>
          <w:p w:rsidR="00962D1B" w:rsidRDefault="00962D1B" w:rsidP="00621F43">
            <w:pPr>
              <w:ind w:right="-874"/>
              <w:rPr>
                <w:rFonts w:ascii="Arial" w:hAnsi="Arial" w:cs="Arial"/>
                <w:b/>
              </w:rPr>
            </w:pPr>
          </w:p>
          <w:p w:rsidR="00962D1B" w:rsidRDefault="00962D1B" w:rsidP="00621F43">
            <w:pPr>
              <w:ind w:right="-874"/>
              <w:rPr>
                <w:rFonts w:ascii="Arial" w:hAnsi="Arial" w:cs="Arial"/>
                <w:b/>
              </w:rPr>
            </w:pPr>
            <w:r>
              <w:rPr>
                <w:rFonts w:ascii="Arial" w:hAnsi="Arial" w:cs="Arial"/>
                <w:b/>
                <w:noProof/>
              </w:rPr>
              <w:drawing>
                <wp:inline distT="0" distB="0" distL="0" distR="0">
                  <wp:extent cx="5953125"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D45D2" w:rsidRDefault="00AD45D2" w:rsidP="00621F43">
            <w:pPr>
              <w:ind w:right="-874"/>
              <w:rPr>
                <w:rFonts w:ascii="Arial" w:hAnsi="Arial" w:cs="Arial"/>
                <w:b/>
              </w:rPr>
            </w:pPr>
          </w:p>
          <w:p w:rsidR="005F10CF" w:rsidRPr="0095710C" w:rsidRDefault="005F10CF" w:rsidP="00AA060D">
            <w:pPr>
              <w:ind w:right="-874"/>
              <w:jc w:val="center"/>
              <w:rPr>
                <w:rFonts w:ascii="Arial" w:hAnsi="Arial" w:cs="Arial"/>
                <w:b/>
              </w:rPr>
            </w:pPr>
          </w:p>
          <w:p w:rsidR="005F10CF" w:rsidRPr="00B22BEC" w:rsidRDefault="005F10CF" w:rsidP="00621F43">
            <w:pPr>
              <w:ind w:right="-108"/>
              <w:rPr>
                <w:rFonts w:ascii="Arial" w:hAnsi="Arial" w:cs="Arial"/>
                <w:b/>
              </w:rPr>
            </w:pPr>
          </w:p>
          <w:p w:rsidR="007D324E" w:rsidRPr="00B22BEC" w:rsidRDefault="007D324E" w:rsidP="00621F43">
            <w:pPr>
              <w:ind w:right="-108"/>
              <w:rPr>
                <w:rFonts w:ascii="Arial" w:hAnsi="Arial" w:cs="Arial"/>
                <w:b/>
              </w:rPr>
            </w:pPr>
          </w:p>
        </w:tc>
      </w:tr>
      <w:tr w:rsidR="00061B2D" w:rsidRPr="0095710C" w:rsidTr="00675373">
        <w:tc>
          <w:tcPr>
            <w:tcW w:w="9889" w:type="dxa"/>
            <w:gridSpan w:val="2"/>
            <w:shd w:val="clear" w:color="auto" w:fill="D9D9D9"/>
          </w:tcPr>
          <w:p w:rsidR="00061B2D" w:rsidRPr="0095710C" w:rsidRDefault="00BC536F" w:rsidP="008856F5">
            <w:pPr>
              <w:ind w:right="-6"/>
              <w:rPr>
                <w:rFonts w:ascii="Arial" w:hAnsi="Arial" w:cs="Arial"/>
                <w:color w:val="FF0000"/>
              </w:rPr>
            </w:pPr>
            <w:r w:rsidRPr="00B22BEC">
              <w:rPr>
                <w:rFonts w:ascii="Arial" w:hAnsi="Arial" w:cs="Arial"/>
                <w:b/>
              </w:rPr>
              <w:t xml:space="preserve">Special </w:t>
            </w:r>
            <w:r w:rsidR="00A11180" w:rsidRPr="00B22BEC">
              <w:rPr>
                <w:rFonts w:ascii="Arial" w:hAnsi="Arial" w:cs="Arial"/>
                <w:b/>
              </w:rPr>
              <w:t>K</w:t>
            </w:r>
            <w:r w:rsidR="00E34645" w:rsidRPr="00B22BEC">
              <w:rPr>
                <w:rFonts w:ascii="Arial" w:hAnsi="Arial" w:cs="Arial"/>
                <w:b/>
              </w:rPr>
              <w:t xml:space="preserve">nowledge </w:t>
            </w:r>
            <w:r w:rsidR="009B5B9F" w:rsidRPr="00B22BEC">
              <w:rPr>
                <w:rFonts w:ascii="Arial" w:hAnsi="Arial" w:cs="Arial"/>
                <w:b/>
              </w:rPr>
              <w:t xml:space="preserve">Requirement: </w:t>
            </w:r>
            <w:r w:rsidR="00F42723" w:rsidRPr="00B22BEC">
              <w:rPr>
                <w:rFonts w:ascii="Arial" w:hAnsi="Arial" w:cs="Arial"/>
              </w:rPr>
              <w:t>Will be used in shortlisting</w:t>
            </w:r>
            <w:r w:rsidR="00DF4FB3" w:rsidRPr="00B22BEC">
              <w:rPr>
                <w:rFonts w:ascii="Arial" w:hAnsi="Arial" w:cs="Arial"/>
              </w:rPr>
              <w:t xml:space="preserve">. </w:t>
            </w:r>
            <w:r w:rsidR="008856F5">
              <w:rPr>
                <w:rFonts w:ascii="Arial" w:hAnsi="Arial" w:cs="Arial"/>
              </w:rPr>
              <w:t xml:space="preserve"> </w:t>
            </w:r>
            <w:bookmarkStart w:id="0" w:name="_GoBack"/>
            <w:bookmarkEnd w:id="0"/>
          </w:p>
        </w:tc>
      </w:tr>
      <w:tr w:rsidR="00F42723" w:rsidRPr="0095710C" w:rsidTr="00675373">
        <w:tc>
          <w:tcPr>
            <w:tcW w:w="9889" w:type="dxa"/>
            <w:gridSpan w:val="2"/>
            <w:shd w:val="clear" w:color="auto" w:fill="FFFFFF"/>
          </w:tcPr>
          <w:p w:rsidR="00F42723" w:rsidRPr="00B22BEC" w:rsidRDefault="003C5E2B" w:rsidP="00621F43">
            <w:pPr>
              <w:ind w:right="-6"/>
              <w:rPr>
                <w:rFonts w:ascii="Arial" w:hAnsi="Arial" w:cs="Arial"/>
                <w:b/>
              </w:rPr>
            </w:pPr>
            <w:r w:rsidRPr="0095710C">
              <w:rPr>
                <w:rFonts w:ascii="Arial" w:hAnsi="Arial" w:cs="Arial"/>
                <w:b/>
              </w:rPr>
              <w:t>Applicants with disabilities are only required to meet the essential special knowledge requirements shown by a cross in the end column</w:t>
            </w:r>
            <w:r w:rsidRPr="0095710C">
              <w:rPr>
                <w:rFonts w:ascii="Arial" w:hAnsi="Arial" w:cs="Arial"/>
              </w:rPr>
              <w:t>.</w:t>
            </w:r>
          </w:p>
        </w:tc>
      </w:tr>
      <w:tr w:rsidR="00E833F2" w:rsidRPr="0095710C" w:rsidTr="00675373">
        <w:tc>
          <w:tcPr>
            <w:tcW w:w="7905" w:type="dxa"/>
            <w:shd w:val="clear" w:color="auto" w:fill="auto"/>
          </w:tcPr>
          <w:p w:rsidR="00E833F2" w:rsidRPr="0095710C" w:rsidRDefault="00E833F2" w:rsidP="00584304">
            <w:pPr>
              <w:ind w:right="-6"/>
              <w:rPr>
                <w:rFonts w:ascii="Arial" w:hAnsi="Arial" w:cs="Arial"/>
                <w:color w:val="000000"/>
              </w:rPr>
            </w:pPr>
          </w:p>
        </w:tc>
        <w:tc>
          <w:tcPr>
            <w:tcW w:w="1984" w:type="dxa"/>
            <w:shd w:val="clear" w:color="auto" w:fill="auto"/>
          </w:tcPr>
          <w:p w:rsidR="00E833F2" w:rsidRPr="0095710C" w:rsidRDefault="00E833F2" w:rsidP="00621F43">
            <w:pPr>
              <w:ind w:right="-6"/>
              <w:rPr>
                <w:rFonts w:ascii="Arial" w:hAnsi="Arial" w:cs="Arial"/>
                <w:b/>
              </w:rPr>
            </w:pPr>
            <w:r w:rsidRPr="0095710C">
              <w:rPr>
                <w:rFonts w:ascii="Arial" w:hAnsi="Arial" w:cs="Arial"/>
                <w:b/>
              </w:rPr>
              <w:t>Essential</w:t>
            </w:r>
          </w:p>
        </w:tc>
      </w:tr>
      <w:tr w:rsidR="009C19E5" w:rsidRPr="0095710C" w:rsidTr="00675373">
        <w:tc>
          <w:tcPr>
            <w:tcW w:w="7905" w:type="dxa"/>
            <w:shd w:val="clear" w:color="auto" w:fill="auto"/>
          </w:tcPr>
          <w:p w:rsidR="009C19E5" w:rsidRPr="0095710C" w:rsidRDefault="009C19E5" w:rsidP="00E55693">
            <w:pPr>
              <w:pStyle w:val="Header"/>
              <w:tabs>
                <w:tab w:val="clear" w:pos="4153"/>
                <w:tab w:val="clear" w:pos="8306"/>
              </w:tabs>
              <w:rPr>
                <w:rFonts w:ascii="Arial" w:eastAsia="Arial" w:hAnsi="Arial" w:cs="Arial"/>
                <w:bCs/>
              </w:rPr>
            </w:pPr>
            <w:r w:rsidRPr="0095710C">
              <w:rPr>
                <w:rFonts w:ascii="Arial" w:hAnsi="Arial" w:cs="Arial"/>
                <w:bCs/>
              </w:rPr>
              <w:t>The BIA must follow the principles of the MCA and have the kn</w:t>
            </w:r>
            <w:r w:rsidR="00E55693">
              <w:rPr>
                <w:rFonts w:ascii="Arial" w:hAnsi="Arial" w:cs="Arial"/>
                <w:bCs/>
              </w:rPr>
              <w:t>owledge</w:t>
            </w:r>
            <w:r w:rsidRPr="0095710C">
              <w:rPr>
                <w:rFonts w:ascii="Arial" w:hAnsi="Arial" w:cs="Arial"/>
                <w:bCs/>
              </w:rPr>
              <w:t xml:space="preserve">, </w:t>
            </w:r>
            <w:r w:rsidR="00E55693">
              <w:rPr>
                <w:rFonts w:ascii="Arial" w:hAnsi="Arial" w:cs="Arial"/>
                <w:bCs/>
              </w:rPr>
              <w:t>and qualification to undertake the role</w:t>
            </w:r>
            <w:r w:rsidRPr="0095710C">
              <w:rPr>
                <w:rFonts w:ascii="Arial" w:hAnsi="Arial" w:cs="Arial"/>
                <w:bCs/>
              </w:rPr>
              <w:t xml:space="preserve">. Having the confidence to confront challenging and complex situations so as to safeguard and promotes individuals rights and well-being. Using a distinctive range of legal and social work knowledge and skills for the protection of the </w:t>
            </w:r>
            <w:r w:rsidR="00E55693">
              <w:rPr>
                <w:rFonts w:ascii="Arial" w:hAnsi="Arial" w:cs="Arial"/>
                <w:bCs/>
              </w:rPr>
              <w:t xml:space="preserve">person </w:t>
            </w:r>
            <w:r w:rsidRPr="0095710C">
              <w:rPr>
                <w:rFonts w:ascii="Arial" w:hAnsi="Arial" w:cs="Arial"/>
                <w:bCs/>
              </w:rPr>
              <w:t>whilst balancing support and impro</w:t>
            </w:r>
            <w:r w:rsidR="00E55693">
              <w:rPr>
                <w:rFonts w:ascii="Arial" w:hAnsi="Arial" w:cs="Arial"/>
                <w:bCs/>
              </w:rPr>
              <w:t>ving outcomes for the person</w:t>
            </w:r>
            <w:r w:rsidRPr="0095710C">
              <w:rPr>
                <w:rFonts w:ascii="Arial" w:hAnsi="Arial" w:cs="Arial"/>
                <w:bCs/>
              </w:rPr>
              <w:t>.</w:t>
            </w:r>
          </w:p>
        </w:tc>
        <w:tc>
          <w:tcPr>
            <w:tcW w:w="1984" w:type="dxa"/>
            <w:shd w:val="clear" w:color="auto" w:fill="auto"/>
          </w:tcPr>
          <w:p w:rsidR="009C19E5" w:rsidRPr="0095710C" w:rsidRDefault="00962D1B" w:rsidP="00621F43">
            <w:pPr>
              <w:ind w:right="-6"/>
              <w:rPr>
                <w:rFonts w:ascii="Arial" w:hAnsi="Arial" w:cs="Arial"/>
              </w:rPr>
            </w:pPr>
            <w:r>
              <w:rPr>
                <w:rFonts w:ascii="Arial" w:hAnsi="Arial" w:cs="Arial"/>
              </w:rPr>
              <w:t>X</w:t>
            </w:r>
          </w:p>
        </w:tc>
      </w:tr>
      <w:tr w:rsidR="001B181A" w:rsidRPr="0095710C" w:rsidTr="00675373">
        <w:tc>
          <w:tcPr>
            <w:tcW w:w="7905" w:type="dxa"/>
            <w:shd w:val="clear" w:color="auto" w:fill="auto"/>
          </w:tcPr>
          <w:p w:rsidR="001B181A" w:rsidRPr="0095710C" w:rsidRDefault="001B181A" w:rsidP="00E55693">
            <w:pPr>
              <w:rPr>
                <w:rFonts w:ascii="Arial" w:hAnsi="Arial" w:cs="Arial"/>
              </w:rPr>
            </w:pPr>
            <w:r w:rsidRPr="0095710C">
              <w:rPr>
                <w:rFonts w:ascii="Arial" w:hAnsi="Arial" w:cs="Arial"/>
              </w:rPr>
              <w:t>Demonstrate the ability to safeguard human rights and promote the we</w:t>
            </w:r>
            <w:r w:rsidR="00E55693">
              <w:rPr>
                <w:rFonts w:ascii="Arial" w:hAnsi="Arial" w:cs="Arial"/>
              </w:rPr>
              <w:t>ll being and welfare of adults</w:t>
            </w:r>
            <w:r w:rsidRPr="0095710C">
              <w:rPr>
                <w:rFonts w:ascii="Arial" w:hAnsi="Arial" w:cs="Arial"/>
              </w:rPr>
              <w:t xml:space="preserve"> and</w:t>
            </w:r>
            <w:r w:rsidR="00E55693">
              <w:rPr>
                <w:rFonts w:ascii="Arial" w:hAnsi="Arial" w:cs="Arial"/>
              </w:rPr>
              <w:t xml:space="preserve"> acting within local procedures </w:t>
            </w:r>
            <w:proofErr w:type="spellStart"/>
            <w:r w:rsidR="00E55693">
              <w:rPr>
                <w:rFonts w:ascii="Arial" w:hAnsi="Arial" w:cs="Arial"/>
              </w:rPr>
              <w:t>eg</w:t>
            </w:r>
            <w:proofErr w:type="spellEnd"/>
            <w:r w:rsidR="00E55693">
              <w:rPr>
                <w:rFonts w:ascii="Arial" w:hAnsi="Arial" w:cs="Arial"/>
              </w:rPr>
              <w:t xml:space="preserve"> raising a safeguarding alert.</w:t>
            </w:r>
          </w:p>
        </w:tc>
        <w:tc>
          <w:tcPr>
            <w:tcW w:w="1984" w:type="dxa"/>
            <w:shd w:val="clear" w:color="auto" w:fill="auto"/>
          </w:tcPr>
          <w:p w:rsidR="001B181A" w:rsidRPr="00B22BEC" w:rsidRDefault="00962D1B">
            <w:pPr>
              <w:rPr>
                <w:rFonts w:ascii="Arial" w:hAnsi="Arial" w:cs="Arial"/>
              </w:rPr>
            </w:pPr>
            <w:r>
              <w:rPr>
                <w:rFonts w:ascii="Arial" w:hAnsi="Arial" w:cs="Arial"/>
              </w:rPr>
              <w:t>X</w:t>
            </w:r>
          </w:p>
        </w:tc>
      </w:tr>
      <w:tr w:rsidR="001B181A" w:rsidRPr="0095710C" w:rsidTr="00675373">
        <w:tc>
          <w:tcPr>
            <w:tcW w:w="7905" w:type="dxa"/>
            <w:shd w:val="clear" w:color="auto" w:fill="auto"/>
          </w:tcPr>
          <w:p w:rsidR="001B181A" w:rsidRPr="0095710C" w:rsidRDefault="001B181A" w:rsidP="009E1C6F">
            <w:pPr>
              <w:rPr>
                <w:rFonts w:ascii="Arial" w:hAnsi="Arial" w:cs="Arial"/>
              </w:rPr>
            </w:pPr>
            <w:r w:rsidRPr="0095710C">
              <w:rPr>
                <w:rFonts w:ascii="Arial" w:hAnsi="Arial" w:cs="Arial"/>
              </w:rPr>
              <w:t xml:space="preserve">Demonstrate extensive knowledge of the Mental Capacity Act 2005 and current case law which </w:t>
            </w:r>
            <w:proofErr w:type="spellStart"/>
            <w:r w:rsidRPr="0095710C">
              <w:rPr>
                <w:rFonts w:ascii="Arial" w:hAnsi="Arial" w:cs="Arial"/>
              </w:rPr>
              <w:t>uphold’s</w:t>
            </w:r>
            <w:proofErr w:type="spellEnd"/>
            <w:r w:rsidRPr="0095710C">
              <w:rPr>
                <w:rFonts w:ascii="Arial" w:hAnsi="Arial" w:cs="Arial"/>
              </w:rPr>
              <w:t xml:space="preserve"> people’s rights to remain independent and in control of their lives.</w:t>
            </w:r>
          </w:p>
        </w:tc>
        <w:tc>
          <w:tcPr>
            <w:tcW w:w="1984" w:type="dxa"/>
            <w:shd w:val="clear" w:color="auto" w:fill="auto"/>
          </w:tcPr>
          <w:p w:rsidR="001B181A" w:rsidRPr="00B22BEC" w:rsidRDefault="00962D1B">
            <w:pPr>
              <w:rPr>
                <w:rFonts w:ascii="Arial" w:hAnsi="Arial" w:cs="Arial"/>
              </w:rPr>
            </w:pPr>
            <w:r>
              <w:rPr>
                <w:rFonts w:ascii="Arial" w:hAnsi="Arial" w:cs="Arial"/>
              </w:rPr>
              <w:t>X</w:t>
            </w:r>
          </w:p>
        </w:tc>
      </w:tr>
      <w:tr w:rsidR="001B181A" w:rsidRPr="0095710C" w:rsidTr="00675373">
        <w:tc>
          <w:tcPr>
            <w:tcW w:w="7905" w:type="dxa"/>
            <w:shd w:val="clear" w:color="auto" w:fill="auto"/>
          </w:tcPr>
          <w:p w:rsidR="007D5E45" w:rsidRPr="0095710C" w:rsidRDefault="001B181A" w:rsidP="009E1C6F">
            <w:pPr>
              <w:ind w:right="492"/>
              <w:jc w:val="both"/>
              <w:rPr>
                <w:rFonts w:ascii="Arial" w:hAnsi="Arial" w:cs="Arial"/>
              </w:rPr>
            </w:pPr>
            <w:r w:rsidRPr="0095710C">
              <w:rPr>
                <w:rFonts w:ascii="Arial" w:hAnsi="Arial" w:cs="Arial"/>
              </w:rPr>
              <w:t xml:space="preserve">Working with others within the service and external partners to put adults and carers </w:t>
            </w:r>
            <w:r w:rsidR="007D5E45">
              <w:rPr>
                <w:rFonts w:ascii="Arial" w:hAnsi="Arial" w:cs="Arial"/>
              </w:rPr>
              <w:t>at the heart of decision making and ensuring</w:t>
            </w:r>
            <w:r w:rsidR="00AD45D2">
              <w:rPr>
                <w:rFonts w:ascii="Arial" w:hAnsi="Arial" w:cs="Arial"/>
              </w:rPr>
              <w:t xml:space="preserve"> that the persons wishes, feeli</w:t>
            </w:r>
            <w:r w:rsidR="007D5E45">
              <w:rPr>
                <w:rFonts w:ascii="Arial" w:hAnsi="Arial" w:cs="Arial"/>
              </w:rPr>
              <w:t>n</w:t>
            </w:r>
            <w:r w:rsidR="00AD45D2">
              <w:rPr>
                <w:rFonts w:ascii="Arial" w:hAnsi="Arial" w:cs="Arial"/>
              </w:rPr>
              <w:t>g</w:t>
            </w:r>
            <w:r w:rsidR="007D5E45">
              <w:rPr>
                <w:rFonts w:ascii="Arial" w:hAnsi="Arial" w:cs="Arial"/>
              </w:rPr>
              <w:t>s and beliefs are at the heart of all the DoLS assessment.</w:t>
            </w:r>
          </w:p>
          <w:p w:rsidR="001B181A" w:rsidRPr="0095710C" w:rsidRDefault="001B181A" w:rsidP="007D5E45">
            <w:pPr>
              <w:ind w:right="492"/>
              <w:jc w:val="both"/>
              <w:rPr>
                <w:rFonts w:ascii="Arial" w:hAnsi="Arial" w:cs="Arial"/>
              </w:rPr>
            </w:pPr>
          </w:p>
        </w:tc>
        <w:tc>
          <w:tcPr>
            <w:tcW w:w="1984" w:type="dxa"/>
            <w:shd w:val="clear" w:color="auto" w:fill="auto"/>
          </w:tcPr>
          <w:p w:rsidR="001B181A" w:rsidRPr="00962D1B" w:rsidRDefault="00962D1B">
            <w:pPr>
              <w:rPr>
                <w:rFonts w:ascii="Arial" w:hAnsi="Arial" w:cs="Arial"/>
              </w:rPr>
            </w:pPr>
            <w:r>
              <w:rPr>
                <w:rFonts w:ascii="Arial" w:hAnsi="Arial" w:cs="Arial"/>
              </w:rPr>
              <w:t>X</w:t>
            </w:r>
          </w:p>
        </w:tc>
      </w:tr>
      <w:tr w:rsidR="007D5E45" w:rsidRPr="0095710C" w:rsidTr="00675373">
        <w:tc>
          <w:tcPr>
            <w:tcW w:w="7905" w:type="dxa"/>
            <w:shd w:val="clear" w:color="auto" w:fill="auto"/>
          </w:tcPr>
          <w:p w:rsidR="007D5E45" w:rsidRPr="0095710C" w:rsidRDefault="007D5E45" w:rsidP="007D5E45">
            <w:pPr>
              <w:ind w:right="492"/>
              <w:jc w:val="both"/>
              <w:rPr>
                <w:rFonts w:ascii="Arial" w:hAnsi="Arial" w:cs="Arial"/>
              </w:rPr>
            </w:pPr>
            <w:r w:rsidRPr="0095710C">
              <w:rPr>
                <w:rFonts w:ascii="Arial" w:hAnsi="Arial" w:cs="Arial"/>
              </w:rPr>
              <w:t>Communicating well, sharing appropriate, succinct, objective information and analysis to aid joint decision making</w:t>
            </w:r>
            <w:r>
              <w:rPr>
                <w:rFonts w:ascii="Arial" w:hAnsi="Arial" w:cs="Arial"/>
              </w:rPr>
              <w:t xml:space="preserve"> wherever possible and to be able to record decisions making processes. </w:t>
            </w:r>
          </w:p>
          <w:p w:rsidR="007D5E45" w:rsidRPr="0095710C" w:rsidRDefault="007D5E45" w:rsidP="009E1C6F">
            <w:pPr>
              <w:ind w:right="492"/>
              <w:jc w:val="both"/>
              <w:rPr>
                <w:rFonts w:ascii="Arial" w:hAnsi="Arial" w:cs="Arial"/>
              </w:rPr>
            </w:pPr>
          </w:p>
        </w:tc>
        <w:tc>
          <w:tcPr>
            <w:tcW w:w="1984" w:type="dxa"/>
            <w:shd w:val="clear" w:color="auto" w:fill="auto"/>
          </w:tcPr>
          <w:p w:rsidR="007D5E45" w:rsidRPr="00962D1B" w:rsidRDefault="00962D1B">
            <w:pPr>
              <w:rPr>
                <w:rFonts w:ascii="Arial" w:hAnsi="Arial" w:cs="Arial"/>
              </w:rPr>
            </w:pPr>
            <w:r>
              <w:rPr>
                <w:rFonts w:ascii="Arial" w:hAnsi="Arial" w:cs="Arial"/>
              </w:rPr>
              <w:t>X</w:t>
            </w:r>
          </w:p>
        </w:tc>
      </w:tr>
      <w:tr w:rsidR="007D5E45" w:rsidRPr="0095710C" w:rsidTr="00675373">
        <w:tc>
          <w:tcPr>
            <w:tcW w:w="7905" w:type="dxa"/>
            <w:shd w:val="clear" w:color="auto" w:fill="auto"/>
          </w:tcPr>
          <w:p w:rsidR="007D5E45" w:rsidRPr="0095710C" w:rsidRDefault="007D5E45" w:rsidP="007D5E45">
            <w:pPr>
              <w:ind w:right="492"/>
              <w:jc w:val="both"/>
              <w:rPr>
                <w:rFonts w:ascii="Arial" w:hAnsi="Arial" w:cs="Arial"/>
              </w:rPr>
            </w:pPr>
            <w:r>
              <w:rPr>
                <w:rFonts w:ascii="Arial" w:hAnsi="Arial" w:cs="Arial"/>
              </w:rPr>
              <w:t>Requires some resilience and an understanding of b</w:t>
            </w:r>
            <w:r w:rsidRPr="0095710C">
              <w:rPr>
                <w:rFonts w:ascii="Arial" w:hAnsi="Arial" w:cs="Arial"/>
              </w:rPr>
              <w:t>eing proactive, persistent and prepared to challenge and be challenged</w:t>
            </w:r>
            <w:r>
              <w:rPr>
                <w:rFonts w:ascii="Arial" w:hAnsi="Arial" w:cs="Arial"/>
              </w:rPr>
              <w:t xml:space="preserve"> by others.</w:t>
            </w:r>
          </w:p>
          <w:p w:rsidR="007D5E45" w:rsidRPr="0095710C" w:rsidRDefault="007D5E45" w:rsidP="009E1C6F">
            <w:pPr>
              <w:ind w:right="492"/>
              <w:jc w:val="both"/>
              <w:rPr>
                <w:rFonts w:ascii="Arial" w:hAnsi="Arial" w:cs="Arial"/>
              </w:rPr>
            </w:pPr>
          </w:p>
        </w:tc>
        <w:tc>
          <w:tcPr>
            <w:tcW w:w="1984" w:type="dxa"/>
            <w:shd w:val="clear" w:color="auto" w:fill="auto"/>
          </w:tcPr>
          <w:p w:rsidR="007D5E45" w:rsidRPr="00962D1B" w:rsidRDefault="00962D1B">
            <w:pPr>
              <w:rPr>
                <w:rFonts w:ascii="Arial" w:hAnsi="Arial" w:cs="Arial"/>
              </w:rPr>
            </w:pPr>
            <w:r>
              <w:rPr>
                <w:rFonts w:ascii="Arial" w:hAnsi="Arial" w:cs="Arial"/>
              </w:rPr>
              <w:t>X</w:t>
            </w:r>
          </w:p>
        </w:tc>
      </w:tr>
      <w:tr w:rsidR="007D5E45" w:rsidRPr="0095710C" w:rsidTr="00675373">
        <w:tc>
          <w:tcPr>
            <w:tcW w:w="7905" w:type="dxa"/>
            <w:shd w:val="clear" w:color="auto" w:fill="auto"/>
          </w:tcPr>
          <w:p w:rsidR="007D5E45" w:rsidRPr="0095710C" w:rsidRDefault="007D5E45" w:rsidP="007D5E45">
            <w:pPr>
              <w:ind w:right="492"/>
              <w:jc w:val="both"/>
              <w:rPr>
                <w:rFonts w:ascii="Arial" w:hAnsi="Arial" w:cs="Arial"/>
              </w:rPr>
            </w:pPr>
            <w:r w:rsidRPr="0095710C">
              <w:rPr>
                <w:rFonts w:ascii="Arial" w:hAnsi="Arial" w:cs="Arial"/>
              </w:rPr>
              <w:t xml:space="preserve">Knowing the 5 statutory principles of the Mental Capacity Act, the right of the person to be the decision maker, your responsibilities as their </w:t>
            </w:r>
            <w:r>
              <w:rPr>
                <w:rFonts w:ascii="Arial" w:hAnsi="Arial" w:cs="Arial"/>
              </w:rPr>
              <w:t>Best Interest Assessor</w:t>
            </w:r>
            <w:r w:rsidRPr="0095710C">
              <w:rPr>
                <w:rFonts w:ascii="Arial" w:hAnsi="Arial" w:cs="Arial"/>
              </w:rPr>
              <w:t xml:space="preserve"> advocating for their rights and others roles and joint procedures</w:t>
            </w:r>
          </w:p>
        </w:tc>
        <w:tc>
          <w:tcPr>
            <w:tcW w:w="1984" w:type="dxa"/>
            <w:shd w:val="clear" w:color="auto" w:fill="auto"/>
          </w:tcPr>
          <w:p w:rsidR="007D5E45" w:rsidRPr="00962D1B" w:rsidRDefault="00962D1B">
            <w:pPr>
              <w:rPr>
                <w:rFonts w:ascii="Arial" w:hAnsi="Arial" w:cs="Arial"/>
              </w:rPr>
            </w:pPr>
            <w:r>
              <w:rPr>
                <w:rFonts w:ascii="Arial" w:hAnsi="Arial" w:cs="Arial"/>
              </w:rPr>
              <w:t>X</w:t>
            </w:r>
          </w:p>
        </w:tc>
      </w:tr>
      <w:tr w:rsidR="001B181A" w:rsidRPr="0095710C" w:rsidTr="00675373">
        <w:tc>
          <w:tcPr>
            <w:tcW w:w="7905" w:type="dxa"/>
            <w:shd w:val="clear" w:color="auto" w:fill="auto"/>
          </w:tcPr>
          <w:p w:rsidR="001B181A" w:rsidRPr="0095710C" w:rsidRDefault="001B181A" w:rsidP="00954FF7">
            <w:pPr>
              <w:rPr>
                <w:rFonts w:ascii="Arial" w:hAnsi="Arial" w:cs="Arial"/>
              </w:rPr>
            </w:pPr>
            <w:r w:rsidRPr="0095710C">
              <w:rPr>
                <w:rFonts w:ascii="Arial" w:hAnsi="Arial" w:cs="Arial"/>
              </w:rPr>
              <w:t xml:space="preserve">Able to gather and share information appropriately to ensure the safety and wellbeing of Service Users </w:t>
            </w:r>
            <w:proofErr w:type="spellStart"/>
            <w:r w:rsidRPr="0095710C">
              <w:rPr>
                <w:rFonts w:ascii="Arial" w:hAnsi="Arial" w:cs="Arial"/>
              </w:rPr>
              <w:t>ie</w:t>
            </w:r>
            <w:proofErr w:type="spellEnd"/>
            <w:r w:rsidRPr="0095710C">
              <w:rPr>
                <w:rFonts w:ascii="Arial" w:hAnsi="Arial" w:cs="Arial"/>
              </w:rPr>
              <w:t xml:space="preserve"> knowing the limits of consent and confidentiality including the Data Protection Act, distinguishing fact from opinion, appraising information and identifying gaps, being open and honest about information sharing with adults and carers and writing reports clearly and ethically.</w:t>
            </w:r>
          </w:p>
        </w:tc>
        <w:tc>
          <w:tcPr>
            <w:tcW w:w="1984" w:type="dxa"/>
            <w:shd w:val="clear" w:color="auto" w:fill="auto"/>
          </w:tcPr>
          <w:p w:rsidR="001B181A" w:rsidRPr="00962D1B" w:rsidRDefault="00962D1B">
            <w:pPr>
              <w:rPr>
                <w:rFonts w:ascii="Arial" w:hAnsi="Arial" w:cs="Arial"/>
              </w:rPr>
            </w:pPr>
            <w:r>
              <w:rPr>
                <w:rFonts w:ascii="Arial" w:hAnsi="Arial" w:cs="Arial"/>
              </w:rPr>
              <w:t>X</w:t>
            </w:r>
          </w:p>
        </w:tc>
      </w:tr>
    </w:tbl>
    <w:p w:rsidR="00E659E3" w:rsidRPr="00B22BEC" w:rsidRDefault="00E659E3">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708"/>
        <w:gridCol w:w="39"/>
      </w:tblGrid>
      <w:tr w:rsidR="00300C33" w:rsidRPr="0095710C" w:rsidTr="001B181A">
        <w:tc>
          <w:tcPr>
            <w:tcW w:w="9747" w:type="dxa"/>
            <w:gridSpan w:val="2"/>
            <w:shd w:val="clear" w:color="auto" w:fill="C0C0C0"/>
          </w:tcPr>
          <w:p w:rsidR="00300C33" w:rsidRPr="0095710C" w:rsidRDefault="00300C33" w:rsidP="00621F43">
            <w:pPr>
              <w:ind w:right="-6"/>
              <w:rPr>
                <w:rFonts w:ascii="Arial" w:hAnsi="Arial" w:cs="Arial"/>
                <w:color w:val="000000"/>
              </w:rPr>
            </w:pPr>
            <w:r w:rsidRPr="0095710C">
              <w:rPr>
                <w:rFonts w:ascii="Arial" w:hAnsi="Arial" w:cs="Arial"/>
                <w:b/>
              </w:rPr>
              <w:t xml:space="preserve">Relevant experience </w:t>
            </w:r>
            <w:r w:rsidR="00E659E3" w:rsidRPr="0095710C">
              <w:rPr>
                <w:rFonts w:ascii="Arial" w:hAnsi="Arial" w:cs="Arial"/>
                <w:b/>
              </w:rPr>
              <w:t>requirement:</w:t>
            </w:r>
            <w:r w:rsidRPr="0095710C">
              <w:rPr>
                <w:rFonts w:ascii="Arial" w:hAnsi="Arial" w:cs="Arial"/>
                <w:b/>
              </w:rPr>
              <w:t xml:space="preserve"> </w:t>
            </w:r>
            <w:r w:rsidR="00F42723" w:rsidRPr="0095710C">
              <w:rPr>
                <w:rFonts w:ascii="Arial" w:hAnsi="Arial" w:cs="Arial"/>
                <w:b/>
              </w:rPr>
              <w:t>Will be used in shortlisting</w:t>
            </w:r>
          </w:p>
          <w:p w:rsidR="00300C33" w:rsidRPr="0095710C" w:rsidRDefault="00300C33" w:rsidP="00621F43">
            <w:pPr>
              <w:ind w:right="-6"/>
              <w:rPr>
                <w:rFonts w:ascii="Arial" w:hAnsi="Arial" w:cs="Arial"/>
                <w:b/>
              </w:rPr>
            </w:pPr>
          </w:p>
        </w:tc>
      </w:tr>
      <w:tr w:rsidR="0027013C" w:rsidRPr="0095710C" w:rsidTr="001B181A">
        <w:tc>
          <w:tcPr>
            <w:tcW w:w="9747" w:type="dxa"/>
            <w:gridSpan w:val="2"/>
            <w:shd w:val="clear" w:color="auto" w:fill="FFFFFF"/>
          </w:tcPr>
          <w:p w:rsidR="0027013C" w:rsidRPr="0095710C" w:rsidRDefault="00A4205C" w:rsidP="007D5E45">
            <w:pPr>
              <w:rPr>
                <w:rFonts w:ascii="Arial" w:hAnsi="Arial" w:cs="Arial"/>
              </w:rPr>
            </w:pPr>
            <w:r w:rsidRPr="0095710C">
              <w:rPr>
                <w:rFonts w:ascii="Arial" w:hAnsi="Arial" w:cs="Arial"/>
              </w:rPr>
              <w:t xml:space="preserve">A </w:t>
            </w:r>
            <w:r w:rsidR="007D5E45">
              <w:rPr>
                <w:rFonts w:ascii="Arial" w:hAnsi="Arial" w:cs="Arial"/>
              </w:rPr>
              <w:t>minimum of 2 years post qualification/registration</w:t>
            </w:r>
          </w:p>
        </w:tc>
      </w:tr>
      <w:tr w:rsidR="00300C33" w:rsidRPr="0095710C" w:rsidTr="001B181A">
        <w:tc>
          <w:tcPr>
            <w:tcW w:w="9747" w:type="dxa"/>
            <w:gridSpan w:val="2"/>
            <w:shd w:val="clear" w:color="auto" w:fill="CCCCCC"/>
          </w:tcPr>
          <w:p w:rsidR="00300C33" w:rsidRPr="0095710C" w:rsidRDefault="00300C33" w:rsidP="00621F43">
            <w:pPr>
              <w:ind w:right="-6"/>
              <w:rPr>
                <w:rFonts w:ascii="Arial" w:hAnsi="Arial" w:cs="Arial"/>
                <w:color w:val="000000"/>
              </w:rPr>
            </w:pPr>
            <w:r w:rsidRPr="0095710C">
              <w:rPr>
                <w:rFonts w:ascii="Arial" w:hAnsi="Arial" w:cs="Arial"/>
                <w:b/>
              </w:rPr>
              <w:t xml:space="preserve">Relevant professional qualifications </w:t>
            </w:r>
            <w:r w:rsidR="00E659E3" w:rsidRPr="0095710C">
              <w:rPr>
                <w:rFonts w:ascii="Arial" w:hAnsi="Arial" w:cs="Arial"/>
                <w:b/>
              </w:rPr>
              <w:t>requirement:</w:t>
            </w:r>
            <w:r w:rsidRPr="0095710C">
              <w:rPr>
                <w:rFonts w:ascii="Arial" w:hAnsi="Arial" w:cs="Arial"/>
                <w:b/>
              </w:rPr>
              <w:t xml:space="preserve"> </w:t>
            </w:r>
            <w:r w:rsidR="00F42723" w:rsidRPr="0095710C">
              <w:rPr>
                <w:rFonts w:ascii="Arial" w:hAnsi="Arial" w:cs="Arial"/>
                <w:b/>
              </w:rPr>
              <w:t>Will be used in shortlisting</w:t>
            </w:r>
          </w:p>
          <w:p w:rsidR="00300C33" w:rsidRPr="0095710C" w:rsidRDefault="00300C33" w:rsidP="00621F43">
            <w:pPr>
              <w:ind w:right="-6"/>
              <w:rPr>
                <w:rFonts w:ascii="Arial" w:hAnsi="Arial" w:cs="Arial"/>
                <w:b/>
              </w:rPr>
            </w:pPr>
          </w:p>
        </w:tc>
      </w:tr>
      <w:tr w:rsidR="004571A4" w:rsidRPr="0095710C" w:rsidTr="001B181A">
        <w:tc>
          <w:tcPr>
            <w:tcW w:w="9747" w:type="dxa"/>
            <w:gridSpan w:val="2"/>
            <w:shd w:val="clear" w:color="auto" w:fill="FFFFFF"/>
          </w:tcPr>
          <w:p w:rsidR="006759B8" w:rsidRPr="00397E35" w:rsidRDefault="007D5E45" w:rsidP="00397E35">
            <w:pPr>
              <w:pStyle w:val="ListParagraph"/>
              <w:numPr>
                <w:ilvl w:val="0"/>
                <w:numId w:val="41"/>
              </w:numPr>
              <w:rPr>
                <w:rFonts w:ascii="Arial" w:hAnsi="Arial" w:cs="Arial"/>
                <w:bCs/>
              </w:rPr>
            </w:pPr>
            <w:r w:rsidRPr="00397E35">
              <w:rPr>
                <w:rFonts w:ascii="Arial" w:hAnsi="Arial" w:cs="Arial"/>
                <w:bCs/>
              </w:rPr>
              <w:t>Degree in Social Work,</w:t>
            </w:r>
            <w:r w:rsidR="006759B8" w:rsidRPr="00397E35">
              <w:rPr>
                <w:rFonts w:ascii="Arial" w:hAnsi="Arial" w:cs="Arial"/>
                <w:bCs/>
              </w:rPr>
              <w:t xml:space="preserve"> Occupational therapy</w:t>
            </w:r>
            <w:r w:rsidRPr="00397E35">
              <w:rPr>
                <w:rFonts w:ascii="Arial" w:hAnsi="Arial" w:cs="Arial"/>
                <w:bCs/>
              </w:rPr>
              <w:t>, Nursing or Psychologist</w:t>
            </w:r>
            <w:r w:rsidR="006759B8" w:rsidRPr="00397E35">
              <w:rPr>
                <w:rFonts w:ascii="Arial" w:hAnsi="Arial" w:cs="Arial"/>
                <w:bCs/>
              </w:rPr>
              <w:t xml:space="preserve"> </w:t>
            </w:r>
            <w:r w:rsidRPr="00397E35">
              <w:rPr>
                <w:rFonts w:ascii="Arial" w:hAnsi="Arial" w:cs="Arial"/>
                <w:bCs/>
              </w:rPr>
              <w:t>(or equivalent professional qualification)</w:t>
            </w:r>
          </w:p>
          <w:p w:rsidR="006759B8" w:rsidRPr="00397E35" w:rsidRDefault="006759B8" w:rsidP="00397E35">
            <w:pPr>
              <w:pStyle w:val="ListParagraph"/>
              <w:numPr>
                <w:ilvl w:val="0"/>
                <w:numId w:val="41"/>
              </w:numPr>
              <w:rPr>
                <w:rFonts w:ascii="Arial" w:hAnsi="Arial" w:cs="Arial"/>
                <w:bCs/>
              </w:rPr>
            </w:pPr>
            <w:r w:rsidRPr="00397E35">
              <w:rPr>
                <w:rFonts w:ascii="Arial" w:hAnsi="Arial" w:cs="Arial"/>
                <w:bCs/>
              </w:rPr>
              <w:t xml:space="preserve">Qualified Best Interest Assessor </w:t>
            </w:r>
          </w:p>
          <w:p w:rsidR="00A4205C" w:rsidRPr="00397E35" w:rsidRDefault="00A4205C" w:rsidP="00397E35">
            <w:pPr>
              <w:pStyle w:val="ListParagraph"/>
              <w:numPr>
                <w:ilvl w:val="0"/>
                <w:numId w:val="41"/>
              </w:numPr>
              <w:contextualSpacing/>
              <w:rPr>
                <w:rFonts w:ascii="Arial" w:hAnsi="Arial" w:cs="Arial"/>
              </w:rPr>
            </w:pPr>
            <w:r w:rsidRPr="00397E35">
              <w:rPr>
                <w:rFonts w:ascii="Arial" w:hAnsi="Arial" w:cs="Arial"/>
              </w:rPr>
              <w:t xml:space="preserve">Participation in continuous professional development in order to maintain professional registration and  practice as a BIA </w:t>
            </w:r>
          </w:p>
          <w:p w:rsidR="00525E70" w:rsidRPr="00525E70" w:rsidRDefault="00A4205C" w:rsidP="00525E70">
            <w:pPr>
              <w:pStyle w:val="ListParagraph"/>
              <w:numPr>
                <w:ilvl w:val="0"/>
                <w:numId w:val="41"/>
              </w:numPr>
              <w:contextualSpacing/>
              <w:rPr>
                <w:rFonts w:ascii="Arial" w:hAnsi="Arial" w:cs="Arial"/>
              </w:rPr>
            </w:pPr>
            <w:r w:rsidRPr="00397E35">
              <w:rPr>
                <w:rFonts w:ascii="Arial" w:hAnsi="Arial" w:cs="Arial"/>
              </w:rPr>
              <w:t>Current professional registration with HCPC/NMC to be maintained throughout employment in this role.</w:t>
            </w:r>
          </w:p>
          <w:p w:rsidR="004571A4" w:rsidRPr="00397E35" w:rsidRDefault="004571A4" w:rsidP="004D2999">
            <w:pPr>
              <w:pStyle w:val="ListParagraph"/>
              <w:rPr>
                <w:rFonts w:ascii="Arial" w:hAnsi="Arial" w:cs="Arial"/>
                <w:b/>
              </w:rPr>
            </w:pPr>
          </w:p>
        </w:tc>
      </w:tr>
      <w:tr w:rsidR="008674AB" w:rsidRPr="0095710C" w:rsidTr="001B181A">
        <w:tc>
          <w:tcPr>
            <w:tcW w:w="9747" w:type="dxa"/>
            <w:gridSpan w:val="2"/>
            <w:shd w:val="clear" w:color="auto" w:fill="C0C0C0"/>
          </w:tcPr>
          <w:p w:rsidR="00501C84" w:rsidRPr="0095710C" w:rsidRDefault="00501C84" w:rsidP="00621F43">
            <w:pPr>
              <w:ind w:right="-874"/>
              <w:rPr>
                <w:rFonts w:ascii="Arial" w:hAnsi="Arial" w:cs="Arial"/>
                <w:b/>
              </w:rPr>
            </w:pPr>
            <w:r w:rsidRPr="0095710C">
              <w:rPr>
                <w:rFonts w:ascii="Arial" w:hAnsi="Arial" w:cs="Arial"/>
                <w:b/>
              </w:rPr>
              <w:t xml:space="preserve">Core Employee competencies to be used at the interview stage. </w:t>
            </w:r>
          </w:p>
          <w:p w:rsidR="004377C7" w:rsidRPr="0095710C" w:rsidRDefault="004377C7" w:rsidP="00621F43">
            <w:pPr>
              <w:ind w:right="-874"/>
              <w:rPr>
                <w:rFonts w:ascii="Arial" w:hAnsi="Arial" w:cs="Arial"/>
                <w:b/>
                <w:color w:val="FF0000"/>
              </w:rPr>
            </w:pPr>
          </w:p>
        </w:tc>
      </w:tr>
      <w:tr w:rsidR="00A4205C" w:rsidRPr="0095710C" w:rsidTr="001B181A">
        <w:tc>
          <w:tcPr>
            <w:tcW w:w="9747" w:type="dxa"/>
            <w:gridSpan w:val="2"/>
            <w:shd w:val="clear" w:color="auto" w:fill="FFFFFF"/>
          </w:tcPr>
          <w:p w:rsidR="00A4205C" w:rsidRPr="00B22BEC" w:rsidRDefault="00A4205C" w:rsidP="00721D58">
            <w:pPr>
              <w:ind w:right="-6"/>
              <w:rPr>
                <w:rFonts w:ascii="Arial" w:hAnsi="Arial" w:cs="Arial"/>
                <w:b/>
              </w:rPr>
            </w:pPr>
            <w:r w:rsidRPr="00B22BEC">
              <w:rPr>
                <w:rFonts w:ascii="Arial" w:hAnsi="Arial" w:cs="Arial"/>
                <w:b/>
              </w:rPr>
              <w:t>Carries Out Performance Management</w:t>
            </w:r>
          </w:p>
        </w:tc>
      </w:tr>
      <w:tr w:rsidR="00A4205C" w:rsidRPr="0095710C" w:rsidTr="001B181A">
        <w:tc>
          <w:tcPr>
            <w:tcW w:w="9747" w:type="dxa"/>
            <w:gridSpan w:val="2"/>
            <w:shd w:val="clear" w:color="auto" w:fill="FFFFFF"/>
          </w:tcPr>
          <w:p w:rsidR="00A4205C" w:rsidRPr="0095710C" w:rsidRDefault="00A4205C" w:rsidP="00721D58">
            <w:pPr>
              <w:rPr>
                <w:rFonts w:ascii="Arial" w:hAnsi="Arial" w:cs="Arial"/>
              </w:rPr>
            </w:pPr>
            <w:r w:rsidRPr="0095710C">
              <w:rPr>
                <w:rFonts w:ascii="Arial" w:hAnsi="Arial" w:cs="Arial"/>
              </w:rPr>
              <w:t xml:space="preserve">Covers the employee’s capacity to manage their workload and carry out a number of specific tasks accurately and to a high standard. </w:t>
            </w:r>
          </w:p>
        </w:tc>
      </w:tr>
      <w:tr w:rsidR="00A4205C" w:rsidRPr="0095710C" w:rsidTr="001B181A">
        <w:tc>
          <w:tcPr>
            <w:tcW w:w="9747" w:type="dxa"/>
            <w:gridSpan w:val="2"/>
            <w:shd w:val="clear" w:color="auto" w:fill="FFFFFF"/>
          </w:tcPr>
          <w:p w:rsidR="00A4205C" w:rsidRPr="00B22BEC" w:rsidRDefault="00A4205C" w:rsidP="00721D58">
            <w:pPr>
              <w:ind w:right="-6"/>
              <w:rPr>
                <w:rFonts w:ascii="Arial" w:hAnsi="Arial" w:cs="Arial"/>
                <w:b/>
              </w:rPr>
            </w:pPr>
            <w:r w:rsidRPr="00B22BEC">
              <w:rPr>
                <w:rFonts w:ascii="Arial" w:hAnsi="Arial" w:cs="Arial"/>
                <w:b/>
              </w:rPr>
              <w:t xml:space="preserve">Communicates Effectively </w:t>
            </w:r>
          </w:p>
        </w:tc>
      </w:tr>
      <w:tr w:rsidR="00A4205C" w:rsidRPr="0095710C" w:rsidTr="001B181A">
        <w:tc>
          <w:tcPr>
            <w:tcW w:w="9747" w:type="dxa"/>
            <w:gridSpan w:val="2"/>
            <w:shd w:val="clear" w:color="auto" w:fill="FFFFFF"/>
          </w:tcPr>
          <w:p w:rsidR="00A4205C" w:rsidRPr="00B22BEC" w:rsidRDefault="00A4205C" w:rsidP="00721D58">
            <w:pPr>
              <w:rPr>
                <w:rFonts w:ascii="Arial" w:hAnsi="Arial" w:cs="Arial"/>
                <w:b/>
              </w:rPr>
            </w:pPr>
            <w:r w:rsidRPr="0095710C">
              <w:rPr>
                <w:rFonts w:ascii="Arial" w:hAnsi="Arial" w:cs="Arial"/>
              </w:rPr>
              <w:t>Covers a range of spoken and written communication skills required as a regular feature of the job.  It includes exchanging information/building relationships; giving advice and guidance</w:t>
            </w:r>
            <w:r w:rsidR="002E16AE" w:rsidRPr="0095710C">
              <w:rPr>
                <w:rFonts w:ascii="Arial" w:hAnsi="Arial" w:cs="Arial"/>
              </w:rPr>
              <w:t xml:space="preserve"> specifically in relation to the MCA</w:t>
            </w:r>
            <w:r w:rsidRPr="0095710C">
              <w:rPr>
                <w:rFonts w:ascii="Arial" w:hAnsi="Arial" w:cs="Arial"/>
              </w:rPr>
              <w:t xml:space="preserve"> negotiating and persuading and handling private, confidential and sensitive information</w:t>
            </w:r>
            <w:r w:rsidRPr="00B22BEC">
              <w:rPr>
                <w:rFonts w:ascii="Arial" w:hAnsi="Arial" w:cs="Arial"/>
                <w:b/>
              </w:rPr>
              <w:t>.</w:t>
            </w:r>
          </w:p>
        </w:tc>
      </w:tr>
      <w:tr w:rsidR="00A4205C" w:rsidRPr="0095710C" w:rsidTr="001B181A">
        <w:tc>
          <w:tcPr>
            <w:tcW w:w="9747" w:type="dxa"/>
            <w:gridSpan w:val="2"/>
            <w:shd w:val="clear" w:color="auto" w:fill="FFFFFF"/>
          </w:tcPr>
          <w:p w:rsidR="00A4205C" w:rsidRPr="00B22BEC" w:rsidRDefault="00A4205C" w:rsidP="00721D58">
            <w:pPr>
              <w:rPr>
                <w:rFonts w:ascii="Arial" w:hAnsi="Arial" w:cs="Arial"/>
              </w:rPr>
            </w:pPr>
            <w:r w:rsidRPr="00B22BEC">
              <w:rPr>
                <w:rFonts w:ascii="Arial" w:hAnsi="Arial" w:cs="Arial"/>
                <w:b/>
              </w:rPr>
              <w:t xml:space="preserve">Carries Out Effective Decision Making </w:t>
            </w:r>
          </w:p>
        </w:tc>
      </w:tr>
      <w:tr w:rsidR="00A4205C" w:rsidRPr="0095710C" w:rsidTr="001B181A">
        <w:tc>
          <w:tcPr>
            <w:tcW w:w="9747" w:type="dxa"/>
            <w:gridSpan w:val="2"/>
            <w:shd w:val="clear" w:color="auto" w:fill="FFFFFF"/>
          </w:tcPr>
          <w:p w:rsidR="00A4205C" w:rsidRPr="00B22BEC" w:rsidRDefault="00A4205C" w:rsidP="00721D58">
            <w:pPr>
              <w:rPr>
                <w:rFonts w:ascii="Arial" w:hAnsi="Arial" w:cs="Arial"/>
              </w:rPr>
            </w:pPr>
            <w:r w:rsidRPr="0095710C">
              <w:rPr>
                <w:rFonts w:ascii="Arial" w:hAnsi="Arial" w:cs="Arial"/>
              </w:rPr>
              <w:t>Covers a range of thinking skills required for taking initiative and independent actions within the scope of the job. It includes planning and organising, self effectiveness and any requirements to quality check work.</w:t>
            </w:r>
          </w:p>
        </w:tc>
      </w:tr>
      <w:tr w:rsidR="00A4205C" w:rsidRPr="0095710C" w:rsidTr="001B181A">
        <w:tc>
          <w:tcPr>
            <w:tcW w:w="9747" w:type="dxa"/>
            <w:gridSpan w:val="2"/>
            <w:shd w:val="clear" w:color="auto" w:fill="FFFFFF"/>
          </w:tcPr>
          <w:p w:rsidR="00A4205C" w:rsidRPr="00B22BEC" w:rsidRDefault="00A4205C" w:rsidP="00721D58">
            <w:pPr>
              <w:rPr>
                <w:rFonts w:ascii="Arial" w:hAnsi="Arial" w:cs="Arial"/>
              </w:rPr>
            </w:pPr>
            <w:r w:rsidRPr="00B22BEC">
              <w:rPr>
                <w:rFonts w:ascii="Arial" w:hAnsi="Arial" w:cs="Arial"/>
                <w:b/>
              </w:rPr>
              <w:t>Undertakes Structured Problem Solving</w:t>
            </w:r>
            <w:r w:rsidRPr="00B22BEC">
              <w:rPr>
                <w:rFonts w:ascii="Arial" w:hAnsi="Arial" w:cs="Arial"/>
              </w:rPr>
              <w:t xml:space="preserve"> </w:t>
            </w:r>
            <w:r w:rsidRPr="00B22BEC">
              <w:rPr>
                <w:rFonts w:ascii="Arial" w:hAnsi="Arial" w:cs="Arial"/>
                <w:b/>
              </w:rPr>
              <w:t xml:space="preserve">Activity </w:t>
            </w:r>
          </w:p>
        </w:tc>
      </w:tr>
      <w:tr w:rsidR="00A4205C" w:rsidRPr="0095710C" w:rsidTr="001B181A">
        <w:tc>
          <w:tcPr>
            <w:tcW w:w="9747" w:type="dxa"/>
            <w:gridSpan w:val="2"/>
            <w:shd w:val="clear" w:color="auto" w:fill="FFFFFF"/>
          </w:tcPr>
          <w:p w:rsidR="00A4205C" w:rsidRPr="0095710C" w:rsidRDefault="00A4205C" w:rsidP="00721D58">
            <w:pPr>
              <w:rPr>
                <w:rFonts w:ascii="Arial" w:hAnsi="Arial" w:cs="Arial"/>
                <w:b/>
              </w:rPr>
            </w:pPr>
            <w:r w:rsidRPr="0095710C">
              <w:rPr>
                <w:rFonts w:ascii="Arial" w:hAnsi="Arial" w:cs="Arial"/>
              </w:rPr>
              <w:t>Covers a range of analytical skills required for gathering, collating and analysing the facts needed to solve problems. It includes creative and critical thinking; developing practical solutions; applying problem solving strategies and managing interpersonal relationships.</w:t>
            </w:r>
          </w:p>
        </w:tc>
      </w:tr>
      <w:tr w:rsidR="00A4205C" w:rsidRPr="0095710C" w:rsidTr="001B181A">
        <w:tc>
          <w:tcPr>
            <w:tcW w:w="9747" w:type="dxa"/>
            <w:gridSpan w:val="2"/>
            <w:shd w:val="clear" w:color="auto" w:fill="FFFFFF"/>
          </w:tcPr>
          <w:p w:rsidR="00A4205C" w:rsidRPr="00B22BEC" w:rsidRDefault="00A4205C" w:rsidP="00721D58">
            <w:pPr>
              <w:rPr>
                <w:rFonts w:ascii="Arial" w:hAnsi="Arial" w:cs="Arial"/>
              </w:rPr>
            </w:pPr>
            <w:r w:rsidRPr="00B22BEC">
              <w:rPr>
                <w:rFonts w:ascii="Arial" w:hAnsi="Arial" w:cs="Arial"/>
                <w:b/>
              </w:rPr>
              <w:t>Operates with Dignity and Respect</w:t>
            </w:r>
            <w:r w:rsidRPr="00B22BEC">
              <w:rPr>
                <w:rFonts w:ascii="Arial" w:hAnsi="Arial" w:cs="Arial"/>
              </w:rPr>
              <w:t xml:space="preserve"> </w:t>
            </w:r>
          </w:p>
        </w:tc>
      </w:tr>
      <w:tr w:rsidR="00A4205C" w:rsidRPr="0095710C" w:rsidTr="001B181A">
        <w:tc>
          <w:tcPr>
            <w:tcW w:w="9747" w:type="dxa"/>
            <w:gridSpan w:val="2"/>
            <w:shd w:val="clear" w:color="auto" w:fill="FFFFFF"/>
          </w:tcPr>
          <w:p w:rsidR="00A4205C" w:rsidRPr="0095710C" w:rsidRDefault="00A4205C" w:rsidP="00721D58">
            <w:pPr>
              <w:outlineLvl w:val="0"/>
              <w:rPr>
                <w:rFonts w:ascii="Arial" w:hAnsi="Arial" w:cs="Arial"/>
                <w:color w:val="000000"/>
              </w:rPr>
            </w:pPr>
            <w:r w:rsidRPr="00B22BEC">
              <w:rPr>
                <w:rFonts w:ascii="Arial" w:hAnsi="Arial" w:cs="Arial"/>
              </w:rPr>
              <w:br w:type="page"/>
            </w:r>
            <w:r w:rsidRPr="0095710C">
              <w:rPr>
                <w:rFonts w:ascii="Arial" w:hAnsi="Arial" w:cs="Arial"/>
                <w:color w:val="000000"/>
              </w:rPr>
              <w:t xml:space="preserve">Covers promoting equality, treating all people fairly and with dignity and respect, maintains impartiality/fairness with all people, is aware of the barriers people face. </w:t>
            </w:r>
          </w:p>
        </w:tc>
      </w:tr>
      <w:tr w:rsidR="001B181A" w:rsidRPr="0095710C" w:rsidTr="001B181A">
        <w:tblPrEx>
          <w:shd w:val="clear" w:color="auto" w:fill="auto"/>
        </w:tblPrEx>
        <w:trPr>
          <w:gridAfter w:val="1"/>
          <w:wAfter w:w="39" w:type="dxa"/>
        </w:trPr>
        <w:tc>
          <w:tcPr>
            <w:tcW w:w="9708" w:type="dxa"/>
            <w:shd w:val="clear" w:color="auto" w:fill="D9D9D9"/>
          </w:tcPr>
          <w:p w:rsidR="001B181A" w:rsidRPr="00B22BEC" w:rsidRDefault="001B181A" w:rsidP="008B2E25">
            <w:pPr>
              <w:ind w:right="-6"/>
              <w:rPr>
                <w:rFonts w:ascii="Arial" w:hAnsi="Arial" w:cs="Arial"/>
                <w:b/>
                <w:color w:val="FF0000"/>
              </w:rPr>
            </w:pPr>
            <w:r w:rsidRPr="00B22BEC">
              <w:rPr>
                <w:rFonts w:ascii="Arial" w:hAnsi="Arial" w:cs="Arial"/>
                <w:b/>
              </w:rPr>
              <w:t xml:space="preserve">Management Competencies: </w:t>
            </w:r>
            <w:r w:rsidRPr="0095710C">
              <w:rPr>
                <w:rFonts w:ascii="Arial" w:hAnsi="Arial" w:cs="Arial"/>
                <w:b/>
              </w:rPr>
              <w:t>to be used at the interview stage.</w:t>
            </w:r>
            <w:r w:rsidRPr="00B22BEC">
              <w:rPr>
                <w:rFonts w:ascii="Arial" w:hAnsi="Arial" w:cs="Arial"/>
                <w:b/>
                <w:color w:val="000000"/>
              </w:rPr>
              <w:t xml:space="preserve"> </w:t>
            </w:r>
          </w:p>
          <w:p w:rsidR="001B181A" w:rsidRPr="00B22BEC" w:rsidRDefault="001B181A" w:rsidP="008B2E25">
            <w:pPr>
              <w:ind w:right="-6"/>
              <w:rPr>
                <w:rFonts w:ascii="Arial" w:hAnsi="Arial" w:cs="Arial"/>
                <w:b/>
                <w:color w:val="FF0000"/>
              </w:rPr>
            </w:pPr>
          </w:p>
        </w:tc>
      </w:tr>
      <w:tr w:rsidR="001B181A" w:rsidRPr="0095710C" w:rsidTr="001B181A">
        <w:tblPrEx>
          <w:shd w:val="clear" w:color="auto" w:fill="auto"/>
        </w:tblPrEx>
        <w:trPr>
          <w:gridAfter w:val="1"/>
          <w:wAfter w:w="39" w:type="dxa"/>
        </w:trPr>
        <w:tc>
          <w:tcPr>
            <w:tcW w:w="9708" w:type="dxa"/>
            <w:shd w:val="clear" w:color="auto" w:fill="auto"/>
          </w:tcPr>
          <w:p w:rsidR="001B181A" w:rsidRPr="00A33E37" w:rsidRDefault="00E97E9F" w:rsidP="00A33E37">
            <w:pPr>
              <w:pStyle w:val="ListParagraph"/>
              <w:numPr>
                <w:ilvl w:val="0"/>
                <w:numId w:val="44"/>
              </w:numPr>
              <w:rPr>
                <w:rFonts w:ascii="Arial" w:hAnsi="Arial" w:cs="Arial"/>
                <w:color w:val="000000"/>
              </w:rPr>
            </w:pPr>
            <w:r w:rsidRPr="00A33E37">
              <w:rPr>
                <w:rFonts w:ascii="Arial" w:hAnsi="Arial" w:cs="Arial"/>
                <w:color w:val="000000"/>
              </w:rPr>
              <w:t xml:space="preserve">This post does not have any management </w:t>
            </w:r>
            <w:r w:rsidR="00020067" w:rsidRPr="00A33E37">
              <w:rPr>
                <w:rFonts w:ascii="Arial" w:hAnsi="Arial" w:cs="Arial"/>
                <w:color w:val="000000"/>
              </w:rPr>
              <w:t xml:space="preserve">or supervisory </w:t>
            </w:r>
            <w:r w:rsidRPr="00A33E37">
              <w:rPr>
                <w:rFonts w:ascii="Arial" w:hAnsi="Arial" w:cs="Arial"/>
                <w:color w:val="000000"/>
              </w:rPr>
              <w:t>responsibility.</w:t>
            </w:r>
            <w:r w:rsidR="00020067" w:rsidRPr="00A33E37">
              <w:rPr>
                <w:rFonts w:ascii="Arial" w:hAnsi="Arial" w:cs="Arial"/>
                <w:color w:val="000000"/>
              </w:rPr>
              <w:t xml:space="preserve"> Best Interest Assessors who are qualified Practice Educators may support student placements subject the agreement of line management.</w:t>
            </w:r>
            <w:r w:rsidRPr="00A33E37">
              <w:rPr>
                <w:rFonts w:ascii="Arial" w:hAnsi="Arial" w:cs="Arial"/>
                <w:color w:val="000000"/>
              </w:rPr>
              <w:t xml:space="preserve"> </w:t>
            </w:r>
          </w:p>
          <w:p w:rsidR="00E97E9F" w:rsidRPr="00B22BEC" w:rsidRDefault="00E97E9F" w:rsidP="008B2E25">
            <w:pPr>
              <w:rPr>
                <w:rFonts w:ascii="Arial" w:hAnsi="Arial" w:cs="Arial"/>
              </w:rPr>
            </w:pPr>
          </w:p>
        </w:tc>
      </w:tr>
    </w:tbl>
    <w:p w:rsidR="00E659E3" w:rsidRPr="00B22BEC" w:rsidRDefault="00E659E3">
      <w:pPr>
        <w:rPr>
          <w:rFonts w:ascii="Arial" w:hAnsi="Arial" w:cs="Arial"/>
        </w:rPr>
      </w:pPr>
    </w:p>
    <w:p w:rsidR="001B181A" w:rsidRPr="00B22BEC" w:rsidRDefault="001B181A">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4253"/>
      </w:tblGrid>
      <w:tr w:rsidR="00571708" w:rsidRPr="0095710C" w:rsidTr="00525E70">
        <w:tc>
          <w:tcPr>
            <w:tcW w:w="10031" w:type="dxa"/>
            <w:gridSpan w:val="3"/>
            <w:shd w:val="clear" w:color="auto" w:fill="B3B3B3"/>
          </w:tcPr>
          <w:p w:rsidR="00571708" w:rsidRPr="0095710C" w:rsidRDefault="00571708" w:rsidP="00621F43">
            <w:pPr>
              <w:ind w:right="-874"/>
              <w:rPr>
                <w:rFonts w:ascii="Arial" w:hAnsi="Arial" w:cs="Arial"/>
                <w:b/>
              </w:rPr>
            </w:pPr>
            <w:r w:rsidRPr="0095710C">
              <w:rPr>
                <w:rFonts w:ascii="Arial" w:hAnsi="Arial" w:cs="Arial"/>
                <w:b/>
              </w:rPr>
              <w:t xml:space="preserve">Working Conditions: </w:t>
            </w:r>
          </w:p>
          <w:p w:rsidR="00571708" w:rsidRPr="0095710C" w:rsidRDefault="00571708" w:rsidP="00621F43">
            <w:pPr>
              <w:ind w:right="-154"/>
              <w:rPr>
                <w:rFonts w:ascii="Arial" w:hAnsi="Arial" w:cs="Arial"/>
              </w:rPr>
            </w:pPr>
            <w:r w:rsidRPr="00B22BEC">
              <w:rPr>
                <w:rFonts w:ascii="Arial" w:hAnsi="Arial" w:cs="Arial"/>
              </w:rPr>
              <w:t xml:space="preserve"> </w:t>
            </w:r>
          </w:p>
        </w:tc>
      </w:tr>
      <w:tr w:rsidR="00571708" w:rsidRPr="0095710C" w:rsidTr="00525E70">
        <w:tc>
          <w:tcPr>
            <w:tcW w:w="10031" w:type="dxa"/>
            <w:gridSpan w:val="3"/>
            <w:shd w:val="clear" w:color="auto" w:fill="auto"/>
          </w:tcPr>
          <w:p w:rsidR="00020067" w:rsidRPr="00A33E37" w:rsidRDefault="00020067" w:rsidP="00A33E37">
            <w:pPr>
              <w:pStyle w:val="ListParagraph"/>
              <w:numPr>
                <w:ilvl w:val="0"/>
                <w:numId w:val="43"/>
              </w:numPr>
              <w:ind w:right="-154"/>
              <w:rPr>
                <w:rFonts w:ascii="Arial" w:hAnsi="Arial" w:cs="Arial"/>
              </w:rPr>
            </w:pPr>
            <w:r w:rsidRPr="00A33E37">
              <w:rPr>
                <w:rFonts w:ascii="Arial" w:hAnsi="Arial" w:cs="Arial"/>
              </w:rPr>
              <w:t>An understanding and commitment to E</w:t>
            </w:r>
            <w:r w:rsidR="00DF0C2E" w:rsidRPr="00A33E37">
              <w:rPr>
                <w:rFonts w:ascii="Arial" w:hAnsi="Arial" w:cs="Arial"/>
              </w:rPr>
              <w:t>q</w:t>
            </w:r>
            <w:r w:rsidRPr="00A33E37">
              <w:rPr>
                <w:rFonts w:ascii="Arial" w:hAnsi="Arial" w:cs="Arial"/>
              </w:rPr>
              <w:t>ual Opportunities with t</w:t>
            </w:r>
            <w:r w:rsidR="00DF0C2E" w:rsidRPr="00A33E37">
              <w:rPr>
                <w:rFonts w:ascii="Arial" w:hAnsi="Arial" w:cs="Arial"/>
              </w:rPr>
              <w:t xml:space="preserve">he ability to apply this to all situations. </w:t>
            </w:r>
          </w:p>
          <w:p w:rsidR="00020067" w:rsidRDefault="00020067" w:rsidP="00A4205C">
            <w:pPr>
              <w:ind w:right="-154"/>
              <w:rPr>
                <w:rFonts w:ascii="Arial" w:hAnsi="Arial" w:cs="Arial"/>
              </w:rPr>
            </w:pPr>
          </w:p>
          <w:p w:rsidR="00DF0C2E" w:rsidRPr="00A33E37" w:rsidRDefault="00DF0C2E" w:rsidP="00A33E37">
            <w:pPr>
              <w:pStyle w:val="ListParagraph"/>
              <w:numPr>
                <w:ilvl w:val="0"/>
                <w:numId w:val="43"/>
              </w:numPr>
              <w:ind w:right="-154"/>
              <w:rPr>
                <w:rFonts w:ascii="Arial" w:hAnsi="Arial" w:cs="Arial"/>
              </w:rPr>
            </w:pPr>
            <w:r w:rsidRPr="00A33E37">
              <w:rPr>
                <w:rFonts w:ascii="Arial" w:hAnsi="Arial" w:cs="Arial"/>
              </w:rPr>
              <w:t>Must be able to perform all duties and with reasonable adjustment, where appropriate, in accordance with the provisions of the Equality Act 2014</w:t>
            </w:r>
          </w:p>
          <w:p w:rsidR="00020067" w:rsidRPr="0095710C" w:rsidRDefault="00020067" w:rsidP="00A4205C">
            <w:pPr>
              <w:ind w:right="-154"/>
              <w:rPr>
                <w:rFonts w:ascii="Arial" w:hAnsi="Arial" w:cs="Arial"/>
              </w:rPr>
            </w:pPr>
          </w:p>
          <w:p w:rsidR="00020067" w:rsidRPr="00A33E37" w:rsidRDefault="00A4205C" w:rsidP="00A4205C">
            <w:pPr>
              <w:pStyle w:val="ListParagraph"/>
              <w:numPr>
                <w:ilvl w:val="0"/>
                <w:numId w:val="43"/>
              </w:numPr>
              <w:ind w:right="-154"/>
              <w:rPr>
                <w:rFonts w:ascii="Arial" w:hAnsi="Arial" w:cs="Arial"/>
              </w:rPr>
            </w:pPr>
            <w:r w:rsidRPr="00A33E37">
              <w:rPr>
                <w:rFonts w:ascii="Arial" w:hAnsi="Arial" w:cs="Arial"/>
              </w:rPr>
              <w:t xml:space="preserve">You must be able to work evenings, weekends and bank holidays as required by the needs of the service.  </w:t>
            </w:r>
          </w:p>
          <w:p w:rsidR="007D1F28" w:rsidRPr="007D1F28" w:rsidRDefault="007D1F28" w:rsidP="007D1F28">
            <w:pPr>
              <w:rPr>
                <w:rFonts w:ascii="Arial" w:hAnsi="Arial" w:cs="Arial"/>
              </w:rPr>
            </w:pPr>
          </w:p>
          <w:p w:rsidR="007D1F28" w:rsidRDefault="007D1F28" w:rsidP="007D1F28">
            <w:pPr>
              <w:pStyle w:val="ListParagraph"/>
              <w:numPr>
                <w:ilvl w:val="0"/>
                <w:numId w:val="43"/>
              </w:numPr>
              <w:ind w:right="-154"/>
              <w:rPr>
                <w:rFonts w:ascii="Arial" w:hAnsi="Arial" w:cs="Arial"/>
              </w:rPr>
            </w:pPr>
            <w:r w:rsidRPr="007D1F28">
              <w:rPr>
                <w:rFonts w:ascii="Arial" w:hAnsi="Arial" w:cs="Arial"/>
              </w:rPr>
              <w:t>Hold a current driving licence</w:t>
            </w:r>
          </w:p>
          <w:p w:rsidR="007D1F28" w:rsidRPr="007D1F28" w:rsidRDefault="007D1F28" w:rsidP="007D1F28">
            <w:pPr>
              <w:pStyle w:val="ListParagraph"/>
              <w:rPr>
                <w:rFonts w:ascii="Arial" w:hAnsi="Arial" w:cs="Arial"/>
              </w:rPr>
            </w:pPr>
          </w:p>
          <w:p w:rsidR="007D1F28" w:rsidRDefault="007D1F28" w:rsidP="007D1F28">
            <w:pPr>
              <w:pStyle w:val="ListParagraph"/>
              <w:numPr>
                <w:ilvl w:val="0"/>
                <w:numId w:val="43"/>
              </w:numPr>
              <w:ind w:right="-154"/>
              <w:rPr>
                <w:rFonts w:ascii="Arial" w:hAnsi="Arial" w:cs="Arial"/>
              </w:rPr>
            </w:pPr>
            <w:r w:rsidRPr="007D1F28">
              <w:rPr>
                <w:rFonts w:ascii="Arial" w:hAnsi="Arial" w:cs="Arial"/>
              </w:rPr>
              <w:t>Provide a car for use at work (unless a disability prevents this) and appropriately insured (e.g. business use). This does not apply to those staff employed prior to 1 April 2014.</w:t>
            </w:r>
          </w:p>
          <w:p w:rsidR="007D1F28" w:rsidRPr="007D1F28" w:rsidRDefault="007D1F28" w:rsidP="007D1F28">
            <w:pPr>
              <w:pStyle w:val="ListParagraph"/>
              <w:rPr>
                <w:rFonts w:ascii="Arial" w:hAnsi="Arial" w:cs="Arial"/>
              </w:rPr>
            </w:pPr>
          </w:p>
          <w:p w:rsidR="007D1F28" w:rsidRDefault="007D1F28" w:rsidP="007D1F28">
            <w:pPr>
              <w:pStyle w:val="ListParagraph"/>
              <w:numPr>
                <w:ilvl w:val="0"/>
                <w:numId w:val="43"/>
              </w:numPr>
              <w:ind w:right="-154"/>
              <w:rPr>
                <w:rFonts w:ascii="Arial" w:hAnsi="Arial" w:cs="Arial"/>
              </w:rPr>
            </w:pPr>
            <w:r w:rsidRPr="007D1F28">
              <w:rPr>
                <w:rFonts w:ascii="Arial" w:hAnsi="Arial" w:cs="Arial"/>
              </w:rPr>
              <w:t>Maintain professional registration and meet the HCPC duties of standards of conduct, performance and ethics.</w:t>
            </w:r>
          </w:p>
          <w:p w:rsidR="007D1F28" w:rsidRPr="007D1F28" w:rsidRDefault="007D1F28" w:rsidP="007D1F28">
            <w:pPr>
              <w:pStyle w:val="ListParagraph"/>
              <w:rPr>
                <w:rFonts w:ascii="Arial" w:hAnsi="Arial" w:cs="Arial"/>
              </w:rPr>
            </w:pPr>
          </w:p>
          <w:p w:rsidR="007D1F28" w:rsidRPr="007D1F28" w:rsidRDefault="007D1F28" w:rsidP="007D1F28">
            <w:pPr>
              <w:pStyle w:val="ListParagraph"/>
              <w:numPr>
                <w:ilvl w:val="0"/>
                <w:numId w:val="43"/>
              </w:numPr>
              <w:ind w:right="-154"/>
              <w:rPr>
                <w:rFonts w:ascii="Arial" w:hAnsi="Arial" w:cs="Arial"/>
              </w:rPr>
            </w:pPr>
            <w:r w:rsidRPr="007D1F28">
              <w:rPr>
                <w:rFonts w:ascii="Arial" w:hAnsi="Arial" w:cs="Arial"/>
              </w:rPr>
              <w:t>No contra-indications in personal background or criminal record indicating unsuitability to work with vulnerable adults/young people/ /finance (DBS check required as appropriate).</w:t>
            </w:r>
          </w:p>
          <w:p w:rsidR="007D1F28" w:rsidRPr="007D1F28" w:rsidRDefault="007D1F28" w:rsidP="007D1F28">
            <w:pPr>
              <w:ind w:right="-154"/>
              <w:rPr>
                <w:rFonts w:ascii="Arial" w:hAnsi="Arial" w:cs="Arial"/>
              </w:rPr>
            </w:pPr>
          </w:p>
          <w:p w:rsidR="00525E70" w:rsidRPr="00525E70" w:rsidRDefault="00525E70" w:rsidP="00525E70">
            <w:pPr>
              <w:pStyle w:val="ListParagraph"/>
              <w:rPr>
                <w:rFonts w:ascii="Arial" w:hAnsi="Arial" w:cs="Arial"/>
              </w:rPr>
            </w:pPr>
          </w:p>
          <w:p w:rsidR="00525E70" w:rsidRPr="007D1F28" w:rsidRDefault="00525E70" w:rsidP="00A33E37">
            <w:pPr>
              <w:pStyle w:val="ListParagraph"/>
              <w:numPr>
                <w:ilvl w:val="0"/>
                <w:numId w:val="43"/>
              </w:numPr>
              <w:ind w:right="-154"/>
              <w:rPr>
                <w:rFonts w:ascii="Arial" w:hAnsi="Arial" w:cs="Arial"/>
              </w:rPr>
            </w:pPr>
            <w:proofErr w:type="spellStart"/>
            <w:r w:rsidRPr="007D1F28">
              <w:rPr>
                <w:rFonts w:ascii="Arial" w:hAnsi="Arial" w:cs="Arial"/>
              </w:rPr>
              <w:t>Postholders</w:t>
            </w:r>
            <w:proofErr w:type="spellEnd"/>
            <w:r w:rsidRPr="007D1F28">
              <w:rPr>
                <w:rFonts w:ascii="Arial" w:hAnsi="Arial" w:cs="Arial"/>
              </w:rPr>
              <w:t xml:space="preserve"> will receive continuous professional development through training to enable them to maintain professional registration and Best Interest Assessor accreditation. </w:t>
            </w:r>
          </w:p>
          <w:p w:rsidR="00020067" w:rsidRPr="007D1F28" w:rsidRDefault="00020067" w:rsidP="00A4205C">
            <w:pPr>
              <w:ind w:right="-154"/>
              <w:rPr>
                <w:rFonts w:ascii="Arial" w:hAnsi="Arial" w:cs="Arial"/>
              </w:rPr>
            </w:pPr>
          </w:p>
          <w:p w:rsidR="00020067" w:rsidRPr="007D1F28" w:rsidRDefault="00AC33A6" w:rsidP="00A33E37">
            <w:pPr>
              <w:pStyle w:val="ListParagraph"/>
              <w:numPr>
                <w:ilvl w:val="0"/>
                <w:numId w:val="43"/>
              </w:numPr>
              <w:ind w:right="-154"/>
              <w:rPr>
                <w:rFonts w:ascii="Arial" w:hAnsi="Arial" w:cs="Arial"/>
              </w:rPr>
            </w:pPr>
            <w:r w:rsidRPr="007D1F28">
              <w:rPr>
                <w:rFonts w:ascii="Arial" w:hAnsi="Arial" w:cs="Arial"/>
              </w:rPr>
              <w:t>Due to the high level of supervis</w:t>
            </w:r>
            <w:r w:rsidR="00AD45D2" w:rsidRPr="007D1F28">
              <w:rPr>
                <w:rFonts w:ascii="Arial" w:hAnsi="Arial" w:cs="Arial"/>
              </w:rPr>
              <w:t xml:space="preserve">ory support and scrutiny of reports the post </w:t>
            </w:r>
            <w:r w:rsidR="007D6783" w:rsidRPr="007D1F28">
              <w:rPr>
                <w:rFonts w:ascii="Arial" w:hAnsi="Arial" w:cs="Arial"/>
              </w:rPr>
              <w:t>is primarily office based</w:t>
            </w:r>
          </w:p>
          <w:p w:rsidR="00E97E9F" w:rsidRPr="0095710C" w:rsidRDefault="00E97E9F" w:rsidP="002E16AE">
            <w:pPr>
              <w:ind w:right="-154"/>
              <w:rPr>
                <w:rFonts w:ascii="Arial" w:hAnsi="Arial" w:cs="Arial"/>
              </w:rPr>
            </w:pPr>
          </w:p>
        </w:tc>
      </w:tr>
      <w:tr w:rsidR="00571708" w:rsidRPr="0095710C" w:rsidTr="00525E70">
        <w:tc>
          <w:tcPr>
            <w:tcW w:w="10031" w:type="dxa"/>
            <w:gridSpan w:val="3"/>
            <w:shd w:val="clear" w:color="auto" w:fill="B3B3B3"/>
          </w:tcPr>
          <w:p w:rsidR="00571708" w:rsidRPr="0095710C" w:rsidRDefault="00571708" w:rsidP="00621F43">
            <w:pPr>
              <w:ind w:right="-874"/>
              <w:rPr>
                <w:rFonts w:ascii="Arial" w:hAnsi="Arial" w:cs="Arial"/>
              </w:rPr>
            </w:pPr>
            <w:r w:rsidRPr="0095710C">
              <w:rPr>
                <w:rFonts w:ascii="Arial" w:hAnsi="Arial" w:cs="Arial"/>
                <w:b/>
              </w:rPr>
              <w:t xml:space="preserve">Special Conditions: </w:t>
            </w:r>
          </w:p>
        </w:tc>
      </w:tr>
      <w:tr w:rsidR="00571708" w:rsidRPr="0095710C" w:rsidTr="00525E70">
        <w:tc>
          <w:tcPr>
            <w:tcW w:w="10031" w:type="dxa"/>
            <w:gridSpan w:val="3"/>
            <w:shd w:val="clear" w:color="auto" w:fill="auto"/>
          </w:tcPr>
          <w:p w:rsidR="00571708" w:rsidRPr="0095710C" w:rsidRDefault="00A4205C" w:rsidP="00621F43">
            <w:pPr>
              <w:ind w:right="-874"/>
              <w:rPr>
                <w:rFonts w:ascii="Arial" w:hAnsi="Arial" w:cs="Arial"/>
              </w:rPr>
            </w:pPr>
            <w:r w:rsidRPr="0095710C">
              <w:rPr>
                <w:rFonts w:ascii="Arial" w:hAnsi="Arial" w:cs="Arial"/>
              </w:rPr>
              <w:t>There is a requirement for the post to have DBS</w:t>
            </w:r>
          </w:p>
        </w:tc>
      </w:tr>
      <w:tr w:rsidR="00571708" w:rsidRPr="0095710C" w:rsidTr="00525E70">
        <w:trPr>
          <w:trHeight w:val="795"/>
        </w:trPr>
        <w:tc>
          <w:tcPr>
            <w:tcW w:w="2796" w:type="dxa"/>
            <w:shd w:val="clear" w:color="auto" w:fill="auto"/>
          </w:tcPr>
          <w:p w:rsidR="00571708" w:rsidRPr="0095710C" w:rsidRDefault="00571708" w:rsidP="001B50F9">
            <w:pPr>
              <w:rPr>
                <w:rFonts w:ascii="Arial" w:hAnsi="Arial" w:cs="Arial"/>
                <w:b/>
              </w:rPr>
            </w:pPr>
            <w:r w:rsidRPr="0095710C">
              <w:rPr>
                <w:rFonts w:ascii="Arial" w:hAnsi="Arial" w:cs="Arial"/>
                <w:b/>
              </w:rPr>
              <w:t>Compiled by:</w:t>
            </w:r>
          </w:p>
          <w:p w:rsidR="00571708" w:rsidRPr="0095710C" w:rsidRDefault="00571708" w:rsidP="001B50F9">
            <w:pPr>
              <w:rPr>
                <w:rFonts w:ascii="Arial" w:hAnsi="Arial" w:cs="Arial"/>
                <w:b/>
              </w:rPr>
            </w:pPr>
          </w:p>
          <w:p w:rsidR="00571708" w:rsidRPr="0095710C" w:rsidRDefault="00571708" w:rsidP="001B50F9">
            <w:pPr>
              <w:rPr>
                <w:rFonts w:ascii="Arial" w:hAnsi="Arial" w:cs="Arial"/>
                <w:b/>
              </w:rPr>
            </w:pPr>
          </w:p>
          <w:p w:rsidR="00571708" w:rsidRPr="0095710C" w:rsidRDefault="00571708" w:rsidP="001B50F9">
            <w:pPr>
              <w:rPr>
                <w:rFonts w:ascii="Arial" w:hAnsi="Arial" w:cs="Arial"/>
                <w:b/>
              </w:rPr>
            </w:pPr>
            <w:r w:rsidRPr="0095710C">
              <w:rPr>
                <w:rFonts w:ascii="Arial" w:hAnsi="Arial" w:cs="Arial"/>
                <w:b/>
              </w:rPr>
              <w:t>Date:</w:t>
            </w:r>
          </w:p>
        </w:tc>
        <w:tc>
          <w:tcPr>
            <w:tcW w:w="2982" w:type="dxa"/>
            <w:shd w:val="clear" w:color="auto" w:fill="auto"/>
          </w:tcPr>
          <w:p w:rsidR="00571708" w:rsidRPr="0095710C" w:rsidRDefault="00571708" w:rsidP="001B50F9">
            <w:pPr>
              <w:rPr>
                <w:rFonts w:ascii="Arial" w:hAnsi="Arial" w:cs="Arial"/>
                <w:b/>
              </w:rPr>
            </w:pPr>
            <w:r w:rsidRPr="0095710C">
              <w:rPr>
                <w:rFonts w:ascii="Arial" w:hAnsi="Arial" w:cs="Arial"/>
                <w:b/>
              </w:rPr>
              <w:t>Grade Assessment Date:</w:t>
            </w:r>
          </w:p>
          <w:p w:rsidR="00571708" w:rsidRPr="0095710C" w:rsidRDefault="00571708" w:rsidP="001B50F9">
            <w:pPr>
              <w:rPr>
                <w:rFonts w:ascii="Arial" w:hAnsi="Arial" w:cs="Arial"/>
                <w:b/>
              </w:rPr>
            </w:pPr>
          </w:p>
        </w:tc>
        <w:tc>
          <w:tcPr>
            <w:tcW w:w="4253" w:type="dxa"/>
            <w:shd w:val="clear" w:color="auto" w:fill="auto"/>
          </w:tcPr>
          <w:p w:rsidR="00571708" w:rsidRPr="0095710C" w:rsidRDefault="00571708" w:rsidP="00621F43">
            <w:pPr>
              <w:ind w:right="-6"/>
              <w:rPr>
                <w:rFonts w:ascii="Arial" w:hAnsi="Arial" w:cs="Arial"/>
                <w:b/>
              </w:rPr>
            </w:pPr>
            <w:r w:rsidRPr="0095710C">
              <w:rPr>
                <w:rFonts w:ascii="Arial" w:hAnsi="Arial" w:cs="Arial"/>
                <w:b/>
              </w:rPr>
              <w:t>Post Grade:</w:t>
            </w:r>
            <w:r w:rsidR="002474A8" w:rsidRPr="0095710C">
              <w:rPr>
                <w:rFonts w:ascii="Arial" w:hAnsi="Arial" w:cs="Arial"/>
                <w:b/>
              </w:rPr>
              <w:t xml:space="preserve"> </w:t>
            </w:r>
            <w:r w:rsidR="009E23FB" w:rsidRPr="0095710C">
              <w:rPr>
                <w:rFonts w:ascii="Arial" w:hAnsi="Arial" w:cs="Arial"/>
                <w:b/>
              </w:rPr>
              <w:br/>
            </w:r>
          </w:p>
        </w:tc>
      </w:tr>
    </w:tbl>
    <w:p w:rsidR="004D2650" w:rsidRPr="00B22BEC" w:rsidRDefault="004D2650" w:rsidP="001761AF">
      <w:pPr>
        <w:rPr>
          <w:rFonts w:ascii="Arial" w:hAnsi="Arial" w:cs="Arial"/>
        </w:rPr>
      </w:pPr>
    </w:p>
    <w:p w:rsidR="00213542" w:rsidRPr="00B22BEC" w:rsidRDefault="00213542" w:rsidP="00213542">
      <w:pPr>
        <w:rPr>
          <w:rFonts w:ascii="Arial" w:hAnsi="Arial" w:cs="Arial"/>
          <w:b/>
        </w:rPr>
      </w:pPr>
    </w:p>
    <w:sectPr w:rsidR="00213542" w:rsidRPr="00B22BEC" w:rsidSect="00C468B8">
      <w:headerReference w:type="even" r:id="rId17"/>
      <w:headerReference w:type="default" r:id="rId18"/>
      <w:footerReference w:type="default" r:id="rId19"/>
      <w:headerReference w:type="first" r:id="rId20"/>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62" w:rsidRDefault="00431F62">
      <w:r>
        <w:separator/>
      </w:r>
    </w:p>
  </w:endnote>
  <w:endnote w:type="continuationSeparator" w:id="0">
    <w:p w:rsidR="00431F62" w:rsidRDefault="0043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F7" w:rsidRDefault="00AD45D2">
    <w:pPr>
      <w:pStyle w:val="Footer"/>
    </w:pPr>
    <w:r>
      <w:t>Version 1</w:t>
    </w:r>
    <w:r w:rsidR="007D1F28">
      <w:t xml:space="preserve"> | Dated December</w:t>
    </w:r>
    <w:r>
      <w:t xml:space="preserve"> 2017</w:t>
    </w:r>
    <w:r w:rsidR="001434F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62" w:rsidRDefault="00431F62">
      <w:r>
        <w:separator/>
      </w:r>
    </w:p>
  </w:footnote>
  <w:footnote w:type="continuationSeparator" w:id="0">
    <w:p w:rsidR="00431F62" w:rsidRDefault="00431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8856F5">
    <w:pPr>
      <w:pStyle w:val="Header"/>
    </w:pPr>
    <w:r>
      <w:rPr>
        <w:noProof/>
      </w:rPr>
      <w:pict w14:anchorId="08A843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7D1F28">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AD45D2">
            <w:rPr>
              <w:rFonts w:ascii="Arial" w:hAnsi="Arial" w:cs="Arial"/>
              <w:b/>
              <w:color w:val="0000FF"/>
              <w:sz w:val="20"/>
              <w:szCs w:val="20"/>
            </w:rPr>
            <w:t xml:space="preserve">Best Interest Assessor </w:t>
          </w:r>
          <w:r w:rsidR="007D1F28">
            <w:rPr>
              <w:rFonts w:ascii="Arial" w:hAnsi="Arial" w:cs="Arial"/>
              <w:b/>
              <w:color w:val="0000FF"/>
              <w:sz w:val="20"/>
              <w:szCs w:val="20"/>
            </w:rPr>
            <w:t xml:space="preserve">December </w:t>
          </w:r>
          <w:r w:rsidR="00AD45D2">
            <w:rPr>
              <w:rFonts w:ascii="Arial" w:hAnsi="Arial" w:cs="Arial"/>
              <w:b/>
              <w:color w:val="0000FF"/>
              <w:sz w:val="20"/>
              <w:szCs w:val="20"/>
            </w:rPr>
            <w:t>2017</w:t>
          </w: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8856F5">
    <w:pPr>
      <w:pStyle w:val="Header"/>
    </w:pPr>
    <w:r>
      <w:rPr>
        <w:noProof/>
      </w:rPr>
      <w:pict w14:anchorId="3A31C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69364E"/>
    <w:multiLevelType w:val="hybridMultilevel"/>
    <w:tmpl w:val="79B2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268D5"/>
    <w:multiLevelType w:val="hybridMultilevel"/>
    <w:tmpl w:val="18528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791522"/>
    <w:multiLevelType w:val="hybridMultilevel"/>
    <w:tmpl w:val="F5E886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83DA6"/>
    <w:multiLevelType w:val="hybridMultilevel"/>
    <w:tmpl w:val="9F2E4CC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1551AF5"/>
    <w:multiLevelType w:val="hybridMultilevel"/>
    <w:tmpl w:val="3586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F5D72BD"/>
    <w:multiLevelType w:val="hybridMultilevel"/>
    <w:tmpl w:val="2294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982513"/>
    <w:multiLevelType w:val="hybridMultilevel"/>
    <w:tmpl w:val="7CF4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30D4925"/>
    <w:multiLevelType w:val="hybridMultilevel"/>
    <w:tmpl w:val="16286D1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7">
    <w:nsid w:val="355A0BB2"/>
    <w:multiLevelType w:val="hybridMultilevel"/>
    <w:tmpl w:val="105AB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90D6834"/>
    <w:multiLevelType w:val="hybridMultilevel"/>
    <w:tmpl w:val="1FE4BE0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3C292605"/>
    <w:multiLevelType w:val="hybridMultilevel"/>
    <w:tmpl w:val="6FB289D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757506"/>
    <w:multiLevelType w:val="hybridMultilevel"/>
    <w:tmpl w:val="8976FA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1E39CD"/>
    <w:multiLevelType w:val="hybridMultilevel"/>
    <w:tmpl w:val="842AD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26">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03A1566"/>
    <w:multiLevelType w:val="hybridMultilevel"/>
    <w:tmpl w:val="8852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31">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5">
    <w:nsid w:val="6A9947C7"/>
    <w:multiLevelType w:val="hybridMultilevel"/>
    <w:tmpl w:val="C1D4542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6B700094"/>
    <w:multiLevelType w:val="hybridMultilevel"/>
    <w:tmpl w:val="A1A24536"/>
    <w:lvl w:ilvl="0" w:tplc="0809000F">
      <w:start w:val="1"/>
      <w:numFmt w:val="decimal"/>
      <w:lvlText w:val="%1."/>
      <w:lvlJc w:val="left"/>
      <w:pPr>
        <w:tabs>
          <w:tab w:val="num" w:pos="600"/>
        </w:tabs>
        <w:ind w:left="600" w:hanging="360"/>
      </w:pPr>
    </w:lvl>
    <w:lvl w:ilvl="1" w:tplc="08090019">
      <w:start w:val="1"/>
      <w:numFmt w:val="lowerLetter"/>
      <w:lvlText w:val="%2."/>
      <w:lvlJc w:val="left"/>
      <w:pPr>
        <w:tabs>
          <w:tab w:val="num" w:pos="1320"/>
        </w:tabs>
        <w:ind w:left="1320" w:hanging="360"/>
      </w:pPr>
    </w:lvl>
    <w:lvl w:ilvl="2" w:tplc="0809001B">
      <w:start w:val="1"/>
      <w:numFmt w:val="lowerRoman"/>
      <w:lvlText w:val="%3."/>
      <w:lvlJc w:val="right"/>
      <w:pPr>
        <w:tabs>
          <w:tab w:val="num" w:pos="2040"/>
        </w:tabs>
        <w:ind w:left="2040" w:hanging="180"/>
      </w:pPr>
    </w:lvl>
    <w:lvl w:ilvl="3" w:tplc="0809000F">
      <w:start w:val="1"/>
      <w:numFmt w:val="decimal"/>
      <w:lvlText w:val="%4."/>
      <w:lvlJc w:val="left"/>
      <w:pPr>
        <w:tabs>
          <w:tab w:val="num" w:pos="2760"/>
        </w:tabs>
        <w:ind w:left="2760" w:hanging="360"/>
      </w:pPr>
    </w:lvl>
    <w:lvl w:ilvl="4" w:tplc="08090019">
      <w:start w:val="1"/>
      <w:numFmt w:val="lowerLetter"/>
      <w:lvlText w:val="%5."/>
      <w:lvlJc w:val="left"/>
      <w:pPr>
        <w:tabs>
          <w:tab w:val="num" w:pos="3480"/>
        </w:tabs>
        <w:ind w:left="3480" w:hanging="360"/>
      </w:pPr>
    </w:lvl>
    <w:lvl w:ilvl="5" w:tplc="0809001B">
      <w:start w:val="1"/>
      <w:numFmt w:val="lowerRoman"/>
      <w:lvlText w:val="%6."/>
      <w:lvlJc w:val="right"/>
      <w:pPr>
        <w:tabs>
          <w:tab w:val="num" w:pos="4200"/>
        </w:tabs>
        <w:ind w:left="4200" w:hanging="180"/>
      </w:pPr>
    </w:lvl>
    <w:lvl w:ilvl="6" w:tplc="0809000F">
      <w:start w:val="1"/>
      <w:numFmt w:val="decimal"/>
      <w:lvlText w:val="%7."/>
      <w:lvlJc w:val="left"/>
      <w:pPr>
        <w:tabs>
          <w:tab w:val="num" w:pos="4920"/>
        </w:tabs>
        <w:ind w:left="4920" w:hanging="360"/>
      </w:pPr>
    </w:lvl>
    <w:lvl w:ilvl="7" w:tplc="08090019">
      <w:start w:val="1"/>
      <w:numFmt w:val="lowerLetter"/>
      <w:lvlText w:val="%8."/>
      <w:lvlJc w:val="left"/>
      <w:pPr>
        <w:tabs>
          <w:tab w:val="num" w:pos="5640"/>
        </w:tabs>
        <w:ind w:left="5640" w:hanging="360"/>
      </w:pPr>
    </w:lvl>
    <w:lvl w:ilvl="8" w:tplc="0809001B">
      <w:start w:val="1"/>
      <w:numFmt w:val="lowerRoman"/>
      <w:lvlText w:val="%9."/>
      <w:lvlJc w:val="right"/>
      <w:pPr>
        <w:tabs>
          <w:tab w:val="num" w:pos="6360"/>
        </w:tabs>
        <w:ind w:left="6360" w:hanging="180"/>
      </w:pPr>
    </w:lvl>
  </w:abstractNum>
  <w:abstractNum w:abstractNumId="37">
    <w:nsid w:val="6BDB0AE7"/>
    <w:multiLevelType w:val="hybridMultilevel"/>
    <w:tmpl w:val="0860CA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8F1576"/>
    <w:multiLevelType w:val="hybridMultilevel"/>
    <w:tmpl w:val="EBB0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nsid w:val="79434DF8"/>
    <w:multiLevelType w:val="hybridMultilevel"/>
    <w:tmpl w:val="C756A460"/>
    <w:lvl w:ilvl="0" w:tplc="681A4134">
      <w:start w:val="1"/>
      <w:numFmt w:val="lowerRoman"/>
      <w:pStyle w:val="Heading4a"/>
      <w:lvlText w:val="(%1)"/>
      <w:lvlJc w:val="left"/>
      <w:pPr>
        <w:tabs>
          <w:tab w:val="num" w:pos="648"/>
        </w:tabs>
        <w:ind w:left="648" w:hanging="720"/>
      </w:pPr>
      <w:rPr>
        <w:rFonts w:ascii="Arial" w:hAnsi="Arial" w:hint="default"/>
        <w:b w:val="0"/>
        <w:i w:val="0"/>
        <w:sz w:val="24"/>
        <w:szCs w:val="24"/>
      </w:rPr>
    </w:lvl>
    <w:lvl w:ilvl="1" w:tplc="C1E2A054">
      <w:start w:val="1"/>
      <w:numFmt w:val="lowerLetter"/>
      <w:lvlText w:val="%2."/>
      <w:lvlJc w:val="left"/>
      <w:pPr>
        <w:tabs>
          <w:tab w:val="num" w:pos="1008"/>
        </w:tabs>
        <w:ind w:left="1008" w:hanging="360"/>
      </w:pPr>
    </w:lvl>
    <w:lvl w:ilvl="2" w:tplc="30EEA84C">
      <w:start w:val="4"/>
      <w:numFmt w:val="decimal"/>
      <w:lvlText w:val="%3."/>
      <w:lvlJc w:val="left"/>
      <w:pPr>
        <w:tabs>
          <w:tab w:val="num" w:pos="1908"/>
        </w:tabs>
        <w:ind w:left="1908" w:hanging="360"/>
      </w:pPr>
      <w:rPr>
        <w:rFonts w:hint="default"/>
      </w:rPr>
    </w:lvl>
    <w:lvl w:ilvl="3" w:tplc="04604D7C" w:tentative="1">
      <w:start w:val="1"/>
      <w:numFmt w:val="decimal"/>
      <w:lvlText w:val="%4."/>
      <w:lvlJc w:val="left"/>
      <w:pPr>
        <w:tabs>
          <w:tab w:val="num" w:pos="2448"/>
        </w:tabs>
        <w:ind w:left="2448" w:hanging="360"/>
      </w:pPr>
    </w:lvl>
    <w:lvl w:ilvl="4" w:tplc="15FE027C" w:tentative="1">
      <w:start w:val="1"/>
      <w:numFmt w:val="lowerLetter"/>
      <w:lvlText w:val="%5."/>
      <w:lvlJc w:val="left"/>
      <w:pPr>
        <w:tabs>
          <w:tab w:val="num" w:pos="3168"/>
        </w:tabs>
        <w:ind w:left="3168" w:hanging="360"/>
      </w:pPr>
    </w:lvl>
    <w:lvl w:ilvl="5" w:tplc="C3BCAC8E" w:tentative="1">
      <w:start w:val="1"/>
      <w:numFmt w:val="lowerRoman"/>
      <w:lvlText w:val="%6."/>
      <w:lvlJc w:val="right"/>
      <w:pPr>
        <w:tabs>
          <w:tab w:val="num" w:pos="3888"/>
        </w:tabs>
        <w:ind w:left="3888" w:hanging="180"/>
      </w:pPr>
    </w:lvl>
    <w:lvl w:ilvl="6" w:tplc="55A8775C" w:tentative="1">
      <w:start w:val="1"/>
      <w:numFmt w:val="decimal"/>
      <w:lvlText w:val="%7."/>
      <w:lvlJc w:val="left"/>
      <w:pPr>
        <w:tabs>
          <w:tab w:val="num" w:pos="4608"/>
        </w:tabs>
        <w:ind w:left="4608" w:hanging="360"/>
      </w:pPr>
    </w:lvl>
    <w:lvl w:ilvl="7" w:tplc="77661B5C" w:tentative="1">
      <w:start w:val="1"/>
      <w:numFmt w:val="lowerLetter"/>
      <w:lvlText w:val="%8."/>
      <w:lvlJc w:val="left"/>
      <w:pPr>
        <w:tabs>
          <w:tab w:val="num" w:pos="5328"/>
        </w:tabs>
        <w:ind w:left="5328" w:hanging="360"/>
      </w:pPr>
    </w:lvl>
    <w:lvl w:ilvl="8" w:tplc="18FE0FF0" w:tentative="1">
      <w:start w:val="1"/>
      <w:numFmt w:val="lowerRoman"/>
      <w:lvlText w:val="%9."/>
      <w:lvlJc w:val="right"/>
      <w:pPr>
        <w:tabs>
          <w:tab w:val="num" w:pos="6048"/>
        </w:tabs>
        <w:ind w:left="6048" w:hanging="180"/>
      </w:pPr>
    </w:lvl>
  </w:abstractNum>
  <w:abstractNum w:abstractNumId="41">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4"/>
  </w:num>
  <w:num w:numId="3">
    <w:abstractNumId w:val="40"/>
  </w:num>
  <w:num w:numId="4">
    <w:abstractNumId w:val="28"/>
  </w:num>
  <w:num w:numId="5">
    <w:abstractNumId w:val="30"/>
  </w:num>
  <w:num w:numId="6">
    <w:abstractNumId w:val="0"/>
  </w:num>
  <w:num w:numId="7">
    <w:abstractNumId w:val="22"/>
  </w:num>
  <w:num w:numId="8">
    <w:abstractNumId w:val="12"/>
  </w:num>
  <w:num w:numId="9">
    <w:abstractNumId w:val="7"/>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8"/>
  </w:num>
  <w:num w:numId="15">
    <w:abstractNumId w:val="3"/>
  </w:num>
  <w:num w:numId="16">
    <w:abstractNumId w:val="29"/>
  </w:num>
  <w:num w:numId="17">
    <w:abstractNumId w:val="39"/>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18"/>
  </w:num>
  <w:num w:numId="22">
    <w:abstractNumId w:val="31"/>
  </w:num>
  <w:num w:numId="23">
    <w:abstractNumId w:val="26"/>
  </w:num>
  <w:num w:numId="24">
    <w:abstractNumId w:val="32"/>
  </w:num>
  <w:num w:numId="25">
    <w:abstractNumId w:val="9"/>
  </w:num>
  <w:num w:numId="26">
    <w:abstractNumId w:val="36"/>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4"/>
  </w:num>
  <w:num w:numId="32">
    <w:abstractNumId w:val="5"/>
  </w:num>
  <w:num w:numId="33">
    <w:abstractNumId w:val="38"/>
  </w:num>
  <w:num w:numId="34">
    <w:abstractNumId w:val="4"/>
  </w:num>
  <w:num w:numId="35">
    <w:abstractNumId w:val="23"/>
  </w:num>
  <w:num w:numId="36">
    <w:abstractNumId w:val="37"/>
  </w:num>
  <w:num w:numId="37">
    <w:abstractNumId w:val="2"/>
  </w:num>
  <w:num w:numId="38">
    <w:abstractNumId w:val="19"/>
  </w:num>
  <w:num w:numId="39">
    <w:abstractNumId w:val="11"/>
  </w:num>
  <w:num w:numId="40">
    <w:abstractNumId w:val="16"/>
  </w:num>
  <w:num w:numId="41">
    <w:abstractNumId w:val="1"/>
  </w:num>
  <w:num w:numId="42">
    <w:abstractNumId w:val="27"/>
  </w:num>
  <w:num w:numId="43">
    <w:abstractNumId w:val="6"/>
  </w:num>
  <w:num w:numId="44">
    <w:abstractNumId w:val="1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25BE"/>
    <w:rsid w:val="00006069"/>
    <w:rsid w:val="00010D4F"/>
    <w:rsid w:val="0001141C"/>
    <w:rsid w:val="00012849"/>
    <w:rsid w:val="0001564E"/>
    <w:rsid w:val="0001663E"/>
    <w:rsid w:val="000177B3"/>
    <w:rsid w:val="00020067"/>
    <w:rsid w:val="000249CE"/>
    <w:rsid w:val="0002549F"/>
    <w:rsid w:val="00030D4A"/>
    <w:rsid w:val="0003207D"/>
    <w:rsid w:val="000334A5"/>
    <w:rsid w:val="0003457C"/>
    <w:rsid w:val="0003469E"/>
    <w:rsid w:val="00035BFA"/>
    <w:rsid w:val="00036A48"/>
    <w:rsid w:val="00041F34"/>
    <w:rsid w:val="0004353E"/>
    <w:rsid w:val="00044E71"/>
    <w:rsid w:val="0004523D"/>
    <w:rsid w:val="000462EA"/>
    <w:rsid w:val="00046652"/>
    <w:rsid w:val="0004665F"/>
    <w:rsid w:val="000511C9"/>
    <w:rsid w:val="000554E9"/>
    <w:rsid w:val="00055801"/>
    <w:rsid w:val="0005619B"/>
    <w:rsid w:val="0005630D"/>
    <w:rsid w:val="00061B2D"/>
    <w:rsid w:val="000644EB"/>
    <w:rsid w:val="000648EA"/>
    <w:rsid w:val="00064FB8"/>
    <w:rsid w:val="00065461"/>
    <w:rsid w:val="0006662C"/>
    <w:rsid w:val="00071974"/>
    <w:rsid w:val="0007219C"/>
    <w:rsid w:val="000728C4"/>
    <w:rsid w:val="000744E9"/>
    <w:rsid w:val="00075BE0"/>
    <w:rsid w:val="00080CF5"/>
    <w:rsid w:val="000811F3"/>
    <w:rsid w:val="0008222F"/>
    <w:rsid w:val="0008354D"/>
    <w:rsid w:val="00083DE1"/>
    <w:rsid w:val="00090860"/>
    <w:rsid w:val="00090C17"/>
    <w:rsid w:val="00091B0A"/>
    <w:rsid w:val="000934F2"/>
    <w:rsid w:val="00094267"/>
    <w:rsid w:val="00094683"/>
    <w:rsid w:val="000968B4"/>
    <w:rsid w:val="00097BBC"/>
    <w:rsid w:val="000A10D9"/>
    <w:rsid w:val="000A126D"/>
    <w:rsid w:val="000A25F2"/>
    <w:rsid w:val="000A61DE"/>
    <w:rsid w:val="000B200D"/>
    <w:rsid w:val="000B2CA9"/>
    <w:rsid w:val="000B3218"/>
    <w:rsid w:val="000B45BF"/>
    <w:rsid w:val="000C1188"/>
    <w:rsid w:val="000C216E"/>
    <w:rsid w:val="000C2371"/>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3DBD"/>
    <w:rsid w:val="000F5B54"/>
    <w:rsid w:val="000F6DB3"/>
    <w:rsid w:val="0010419C"/>
    <w:rsid w:val="00105164"/>
    <w:rsid w:val="001052C2"/>
    <w:rsid w:val="00105A47"/>
    <w:rsid w:val="00105F7C"/>
    <w:rsid w:val="00106395"/>
    <w:rsid w:val="001069FE"/>
    <w:rsid w:val="00110484"/>
    <w:rsid w:val="00112ED9"/>
    <w:rsid w:val="0011383D"/>
    <w:rsid w:val="00115086"/>
    <w:rsid w:val="001159C3"/>
    <w:rsid w:val="00116000"/>
    <w:rsid w:val="00120C03"/>
    <w:rsid w:val="00121C84"/>
    <w:rsid w:val="00122076"/>
    <w:rsid w:val="00123A20"/>
    <w:rsid w:val="00125E68"/>
    <w:rsid w:val="00126632"/>
    <w:rsid w:val="001302E6"/>
    <w:rsid w:val="00131833"/>
    <w:rsid w:val="0013391A"/>
    <w:rsid w:val="00136FCD"/>
    <w:rsid w:val="001371BE"/>
    <w:rsid w:val="0014045E"/>
    <w:rsid w:val="001422BD"/>
    <w:rsid w:val="00143092"/>
    <w:rsid w:val="001432FC"/>
    <w:rsid w:val="001434F7"/>
    <w:rsid w:val="001454BA"/>
    <w:rsid w:val="001457EB"/>
    <w:rsid w:val="001474A7"/>
    <w:rsid w:val="00152C29"/>
    <w:rsid w:val="00152F2D"/>
    <w:rsid w:val="001554E0"/>
    <w:rsid w:val="00161357"/>
    <w:rsid w:val="00161B9F"/>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6A7"/>
    <w:rsid w:val="001A6032"/>
    <w:rsid w:val="001A76DA"/>
    <w:rsid w:val="001A7767"/>
    <w:rsid w:val="001A7CEA"/>
    <w:rsid w:val="001B181A"/>
    <w:rsid w:val="001B50F9"/>
    <w:rsid w:val="001B5E10"/>
    <w:rsid w:val="001C0F72"/>
    <w:rsid w:val="001C16A4"/>
    <w:rsid w:val="001C25A4"/>
    <w:rsid w:val="001C48DD"/>
    <w:rsid w:val="001C5A49"/>
    <w:rsid w:val="001D6AE3"/>
    <w:rsid w:val="001D75FE"/>
    <w:rsid w:val="001E0BFC"/>
    <w:rsid w:val="001E34E7"/>
    <w:rsid w:val="001E3848"/>
    <w:rsid w:val="001E72FB"/>
    <w:rsid w:val="001E7373"/>
    <w:rsid w:val="001E7A3C"/>
    <w:rsid w:val="001E7FF2"/>
    <w:rsid w:val="001F256F"/>
    <w:rsid w:val="001F2B0B"/>
    <w:rsid w:val="001F451F"/>
    <w:rsid w:val="001F5D30"/>
    <w:rsid w:val="001F61AE"/>
    <w:rsid w:val="001F623C"/>
    <w:rsid w:val="001F7FBB"/>
    <w:rsid w:val="00200323"/>
    <w:rsid w:val="00201A0E"/>
    <w:rsid w:val="00213542"/>
    <w:rsid w:val="002215EA"/>
    <w:rsid w:val="002223AC"/>
    <w:rsid w:val="00222401"/>
    <w:rsid w:val="00222DFA"/>
    <w:rsid w:val="00224721"/>
    <w:rsid w:val="002269B2"/>
    <w:rsid w:val="00227364"/>
    <w:rsid w:val="00227485"/>
    <w:rsid w:val="00227623"/>
    <w:rsid w:val="00227951"/>
    <w:rsid w:val="002330A5"/>
    <w:rsid w:val="00233161"/>
    <w:rsid w:val="002340F0"/>
    <w:rsid w:val="002345F7"/>
    <w:rsid w:val="00236084"/>
    <w:rsid w:val="00237AAA"/>
    <w:rsid w:val="0024038B"/>
    <w:rsid w:val="00240F14"/>
    <w:rsid w:val="00245784"/>
    <w:rsid w:val="00245F95"/>
    <w:rsid w:val="002474A8"/>
    <w:rsid w:val="00247A32"/>
    <w:rsid w:val="0025209C"/>
    <w:rsid w:val="00252B89"/>
    <w:rsid w:val="00252B91"/>
    <w:rsid w:val="00254066"/>
    <w:rsid w:val="0025418F"/>
    <w:rsid w:val="002552DD"/>
    <w:rsid w:val="00255DF5"/>
    <w:rsid w:val="00261766"/>
    <w:rsid w:val="002619A5"/>
    <w:rsid w:val="00263271"/>
    <w:rsid w:val="002643C4"/>
    <w:rsid w:val="00264435"/>
    <w:rsid w:val="002651E8"/>
    <w:rsid w:val="0027013C"/>
    <w:rsid w:val="00276778"/>
    <w:rsid w:val="00276B0C"/>
    <w:rsid w:val="00276BE7"/>
    <w:rsid w:val="00276F85"/>
    <w:rsid w:val="002773B7"/>
    <w:rsid w:val="0028252A"/>
    <w:rsid w:val="0028277B"/>
    <w:rsid w:val="00285E5D"/>
    <w:rsid w:val="00291755"/>
    <w:rsid w:val="00291FCB"/>
    <w:rsid w:val="002920F9"/>
    <w:rsid w:val="002925B1"/>
    <w:rsid w:val="0029280E"/>
    <w:rsid w:val="00293402"/>
    <w:rsid w:val="002938BC"/>
    <w:rsid w:val="00293C6C"/>
    <w:rsid w:val="002959E1"/>
    <w:rsid w:val="002A4739"/>
    <w:rsid w:val="002A526A"/>
    <w:rsid w:val="002A5F6F"/>
    <w:rsid w:val="002A6EBB"/>
    <w:rsid w:val="002A7395"/>
    <w:rsid w:val="002B0079"/>
    <w:rsid w:val="002B1C8C"/>
    <w:rsid w:val="002B1CBD"/>
    <w:rsid w:val="002B5C6B"/>
    <w:rsid w:val="002C036D"/>
    <w:rsid w:val="002C0ABD"/>
    <w:rsid w:val="002C1D5F"/>
    <w:rsid w:val="002C28CE"/>
    <w:rsid w:val="002C4630"/>
    <w:rsid w:val="002D113E"/>
    <w:rsid w:val="002D1C0A"/>
    <w:rsid w:val="002D3641"/>
    <w:rsid w:val="002D6608"/>
    <w:rsid w:val="002D72F3"/>
    <w:rsid w:val="002D766F"/>
    <w:rsid w:val="002E16AE"/>
    <w:rsid w:val="002E2759"/>
    <w:rsid w:val="002E2EC1"/>
    <w:rsid w:val="002E4E59"/>
    <w:rsid w:val="002E546F"/>
    <w:rsid w:val="002E6CAE"/>
    <w:rsid w:val="002E7B68"/>
    <w:rsid w:val="002F1523"/>
    <w:rsid w:val="002F2211"/>
    <w:rsid w:val="002F3565"/>
    <w:rsid w:val="002F38E9"/>
    <w:rsid w:val="002F61CD"/>
    <w:rsid w:val="002F7375"/>
    <w:rsid w:val="003005A1"/>
    <w:rsid w:val="00300686"/>
    <w:rsid w:val="003009C5"/>
    <w:rsid w:val="00300C33"/>
    <w:rsid w:val="00305642"/>
    <w:rsid w:val="00307D5C"/>
    <w:rsid w:val="003100CF"/>
    <w:rsid w:val="003102D9"/>
    <w:rsid w:val="0031357F"/>
    <w:rsid w:val="003155B5"/>
    <w:rsid w:val="00315D1E"/>
    <w:rsid w:val="00317A5C"/>
    <w:rsid w:val="003205FF"/>
    <w:rsid w:val="00320A60"/>
    <w:rsid w:val="00321956"/>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37991"/>
    <w:rsid w:val="003401B5"/>
    <w:rsid w:val="00342074"/>
    <w:rsid w:val="003443FC"/>
    <w:rsid w:val="00345A80"/>
    <w:rsid w:val="003509A4"/>
    <w:rsid w:val="00351739"/>
    <w:rsid w:val="003526F6"/>
    <w:rsid w:val="0035577D"/>
    <w:rsid w:val="003567D9"/>
    <w:rsid w:val="003567F0"/>
    <w:rsid w:val="00357226"/>
    <w:rsid w:val="003575C5"/>
    <w:rsid w:val="003640F1"/>
    <w:rsid w:val="00364B24"/>
    <w:rsid w:val="00364CFD"/>
    <w:rsid w:val="003652C6"/>
    <w:rsid w:val="00366663"/>
    <w:rsid w:val="00370B58"/>
    <w:rsid w:val="00372276"/>
    <w:rsid w:val="0037325B"/>
    <w:rsid w:val="003741EB"/>
    <w:rsid w:val="00376462"/>
    <w:rsid w:val="003778AE"/>
    <w:rsid w:val="0038176C"/>
    <w:rsid w:val="00383B58"/>
    <w:rsid w:val="00386786"/>
    <w:rsid w:val="0039117E"/>
    <w:rsid w:val="00391641"/>
    <w:rsid w:val="00391CDC"/>
    <w:rsid w:val="00392BE7"/>
    <w:rsid w:val="003971E0"/>
    <w:rsid w:val="003974F8"/>
    <w:rsid w:val="00397E35"/>
    <w:rsid w:val="003A072B"/>
    <w:rsid w:val="003A268E"/>
    <w:rsid w:val="003A4F5F"/>
    <w:rsid w:val="003A624F"/>
    <w:rsid w:val="003B1583"/>
    <w:rsid w:val="003B3B54"/>
    <w:rsid w:val="003B52EB"/>
    <w:rsid w:val="003B6050"/>
    <w:rsid w:val="003B66DC"/>
    <w:rsid w:val="003C0077"/>
    <w:rsid w:val="003C2D52"/>
    <w:rsid w:val="003C5111"/>
    <w:rsid w:val="003C5E2B"/>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429"/>
    <w:rsid w:val="00412452"/>
    <w:rsid w:val="00415A4A"/>
    <w:rsid w:val="00416227"/>
    <w:rsid w:val="004216BC"/>
    <w:rsid w:val="00422778"/>
    <w:rsid w:val="00424345"/>
    <w:rsid w:val="0043040D"/>
    <w:rsid w:val="00431304"/>
    <w:rsid w:val="00431F62"/>
    <w:rsid w:val="0043353C"/>
    <w:rsid w:val="00437751"/>
    <w:rsid w:val="004377C7"/>
    <w:rsid w:val="00437972"/>
    <w:rsid w:val="00437FBD"/>
    <w:rsid w:val="00440381"/>
    <w:rsid w:val="00441A3A"/>
    <w:rsid w:val="004422D6"/>
    <w:rsid w:val="00442941"/>
    <w:rsid w:val="00445F81"/>
    <w:rsid w:val="004466A6"/>
    <w:rsid w:val="00446BE8"/>
    <w:rsid w:val="00450A79"/>
    <w:rsid w:val="0045239B"/>
    <w:rsid w:val="00452B3A"/>
    <w:rsid w:val="00452DCC"/>
    <w:rsid w:val="00454612"/>
    <w:rsid w:val="004571A4"/>
    <w:rsid w:val="00460366"/>
    <w:rsid w:val="004618E5"/>
    <w:rsid w:val="00462BE9"/>
    <w:rsid w:val="0046474B"/>
    <w:rsid w:val="004677C1"/>
    <w:rsid w:val="004679D4"/>
    <w:rsid w:val="00470557"/>
    <w:rsid w:val="0047412A"/>
    <w:rsid w:val="00474E4A"/>
    <w:rsid w:val="00475EB6"/>
    <w:rsid w:val="00476AD1"/>
    <w:rsid w:val="00476DF6"/>
    <w:rsid w:val="00483E4D"/>
    <w:rsid w:val="0048404B"/>
    <w:rsid w:val="00486F2B"/>
    <w:rsid w:val="0048706A"/>
    <w:rsid w:val="004874AA"/>
    <w:rsid w:val="0049342E"/>
    <w:rsid w:val="00496041"/>
    <w:rsid w:val="004A2825"/>
    <w:rsid w:val="004A3B4C"/>
    <w:rsid w:val="004A475C"/>
    <w:rsid w:val="004A4A6E"/>
    <w:rsid w:val="004B1E7E"/>
    <w:rsid w:val="004B2E74"/>
    <w:rsid w:val="004B3A62"/>
    <w:rsid w:val="004B6C3A"/>
    <w:rsid w:val="004B6F43"/>
    <w:rsid w:val="004B71EF"/>
    <w:rsid w:val="004B7BA0"/>
    <w:rsid w:val="004C1046"/>
    <w:rsid w:val="004C2924"/>
    <w:rsid w:val="004C6F2A"/>
    <w:rsid w:val="004D06F9"/>
    <w:rsid w:val="004D0F30"/>
    <w:rsid w:val="004D129A"/>
    <w:rsid w:val="004D2650"/>
    <w:rsid w:val="004D2999"/>
    <w:rsid w:val="004D32BD"/>
    <w:rsid w:val="004D4C94"/>
    <w:rsid w:val="004D4D72"/>
    <w:rsid w:val="004D5B23"/>
    <w:rsid w:val="004D6C30"/>
    <w:rsid w:val="004D722D"/>
    <w:rsid w:val="004E00F9"/>
    <w:rsid w:val="004E35EE"/>
    <w:rsid w:val="004E4FFC"/>
    <w:rsid w:val="004E6143"/>
    <w:rsid w:val="004E7301"/>
    <w:rsid w:val="004E77B4"/>
    <w:rsid w:val="004E7E6D"/>
    <w:rsid w:val="004F0580"/>
    <w:rsid w:val="004F3A3F"/>
    <w:rsid w:val="004F6095"/>
    <w:rsid w:val="004F7CC8"/>
    <w:rsid w:val="00501C84"/>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25E70"/>
    <w:rsid w:val="005267B4"/>
    <w:rsid w:val="00531B88"/>
    <w:rsid w:val="00536AB9"/>
    <w:rsid w:val="00537490"/>
    <w:rsid w:val="00537E6B"/>
    <w:rsid w:val="00545190"/>
    <w:rsid w:val="005500EC"/>
    <w:rsid w:val="00553CD7"/>
    <w:rsid w:val="005552E3"/>
    <w:rsid w:val="005553F0"/>
    <w:rsid w:val="005556F7"/>
    <w:rsid w:val="0056043F"/>
    <w:rsid w:val="00560759"/>
    <w:rsid w:val="00561964"/>
    <w:rsid w:val="00566FB4"/>
    <w:rsid w:val="00567968"/>
    <w:rsid w:val="005701E5"/>
    <w:rsid w:val="00570E73"/>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4304"/>
    <w:rsid w:val="00585DDF"/>
    <w:rsid w:val="00586B32"/>
    <w:rsid w:val="00591FC2"/>
    <w:rsid w:val="005924DF"/>
    <w:rsid w:val="00592C34"/>
    <w:rsid w:val="00593255"/>
    <w:rsid w:val="005940A6"/>
    <w:rsid w:val="00594655"/>
    <w:rsid w:val="005960C0"/>
    <w:rsid w:val="00597793"/>
    <w:rsid w:val="00597B58"/>
    <w:rsid w:val="005A2F2C"/>
    <w:rsid w:val="005A7186"/>
    <w:rsid w:val="005B01DE"/>
    <w:rsid w:val="005B0DE2"/>
    <w:rsid w:val="005B3A65"/>
    <w:rsid w:val="005C0E8F"/>
    <w:rsid w:val="005C1A53"/>
    <w:rsid w:val="005C31C3"/>
    <w:rsid w:val="005C52EC"/>
    <w:rsid w:val="005C5846"/>
    <w:rsid w:val="005C5C29"/>
    <w:rsid w:val="005C6B71"/>
    <w:rsid w:val="005D14E6"/>
    <w:rsid w:val="005D2A9F"/>
    <w:rsid w:val="005D2AB7"/>
    <w:rsid w:val="005D3299"/>
    <w:rsid w:val="005D32AB"/>
    <w:rsid w:val="005D38BD"/>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75D4"/>
    <w:rsid w:val="006010C3"/>
    <w:rsid w:val="00607503"/>
    <w:rsid w:val="0061213A"/>
    <w:rsid w:val="00614D55"/>
    <w:rsid w:val="00614E0B"/>
    <w:rsid w:val="0061715D"/>
    <w:rsid w:val="0062075F"/>
    <w:rsid w:val="0062086E"/>
    <w:rsid w:val="0062144C"/>
    <w:rsid w:val="00621F43"/>
    <w:rsid w:val="00622BB6"/>
    <w:rsid w:val="00622F60"/>
    <w:rsid w:val="0062571E"/>
    <w:rsid w:val="00631042"/>
    <w:rsid w:val="006325AA"/>
    <w:rsid w:val="00632A4A"/>
    <w:rsid w:val="006335FE"/>
    <w:rsid w:val="00634F50"/>
    <w:rsid w:val="00642316"/>
    <w:rsid w:val="006423C2"/>
    <w:rsid w:val="0064262A"/>
    <w:rsid w:val="006440BF"/>
    <w:rsid w:val="00646D93"/>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5956"/>
    <w:rsid w:val="006670F9"/>
    <w:rsid w:val="006675D2"/>
    <w:rsid w:val="0067390F"/>
    <w:rsid w:val="00674808"/>
    <w:rsid w:val="00675373"/>
    <w:rsid w:val="006759B8"/>
    <w:rsid w:val="00676A41"/>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F1F"/>
    <w:rsid w:val="006A3478"/>
    <w:rsid w:val="006A4C21"/>
    <w:rsid w:val="006A7EA9"/>
    <w:rsid w:val="006B032C"/>
    <w:rsid w:val="006B0A75"/>
    <w:rsid w:val="006B2AEE"/>
    <w:rsid w:val="006B3A57"/>
    <w:rsid w:val="006B60D7"/>
    <w:rsid w:val="006C0B6F"/>
    <w:rsid w:val="006C279A"/>
    <w:rsid w:val="006C2ACC"/>
    <w:rsid w:val="006C310B"/>
    <w:rsid w:val="006C3B3F"/>
    <w:rsid w:val="006C4759"/>
    <w:rsid w:val="006C5757"/>
    <w:rsid w:val="006C6176"/>
    <w:rsid w:val="006C6DC4"/>
    <w:rsid w:val="006C7114"/>
    <w:rsid w:val="006C7CEB"/>
    <w:rsid w:val="006D15AB"/>
    <w:rsid w:val="006D48E4"/>
    <w:rsid w:val="006D506A"/>
    <w:rsid w:val="006D594A"/>
    <w:rsid w:val="006E0C2C"/>
    <w:rsid w:val="006E0DAA"/>
    <w:rsid w:val="006E13EB"/>
    <w:rsid w:val="006E578A"/>
    <w:rsid w:val="006E66FB"/>
    <w:rsid w:val="006F58EC"/>
    <w:rsid w:val="006F7584"/>
    <w:rsid w:val="00700EC7"/>
    <w:rsid w:val="00700EE7"/>
    <w:rsid w:val="007043AB"/>
    <w:rsid w:val="007046C9"/>
    <w:rsid w:val="007061F8"/>
    <w:rsid w:val="00706BE4"/>
    <w:rsid w:val="00707269"/>
    <w:rsid w:val="0071283C"/>
    <w:rsid w:val="00713B6A"/>
    <w:rsid w:val="00716DA6"/>
    <w:rsid w:val="007173D6"/>
    <w:rsid w:val="00720B91"/>
    <w:rsid w:val="007218A1"/>
    <w:rsid w:val="0072318F"/>
    <w:rsid w:val="0072394D"/>
    <w:rsid w:val="00726A79"/>
    <w:rsid w:val="00726E72"/>
    <w:rsid w:val="00730B5C"/>
    <w:rsid w:val="007330E6"/>
    <w:rsid w:val="00733D12"/>
    <w:rsid w:val="00733DD9"/>
    <w:rsid w:val="007351CF"/>
    <w:rsid w:val="007355AC"/>
    <w:rsid w:val="00745D7F"/>
    <w:rsid w:val="0074606F"/>
    <w:rsid w:val="0074632A"/>
    <w:rsid w:val="00746CC7"/>
    <w:rsid w:val="0074736E"/>
    <w:rsid w:val="007477E2"/>
    <w:rsid w:val="00751E79"/>
    <w:rsid w:val="00752398"/>
    <w:rsid w:val="0075251F"/>
    <w:rsid w:val="00752ECE"/>
    <w:rsid w:val="007551CB"/>
    <w:rsid w:val="007570B3"/>
    <w:rsid w:val="00760530"/>
    <w:rsid w:val="00764B95"/>
    <w:rsid w:val="00766F59"/>
    <w:rsid w:val="007710C6"/>
    <w:rsid w:val="0077124B"/>
    <w:rsid w:val="00771A1E"/>
    <w:rsid w:val="00771F12"/>
    <w:rsid w:val="007727DA"/>
    <w:rsid w:val="00772D42"/>
    <w:rsid w:val="00772F66"/>
    <w:rsid w:val="00773A43"/>
    <w:rsid w:val="00773EB0"/>
    <w:rsid w:val="00774E9E"/>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5830"/>
    <w:rsid w:val="007A6FDC"/>
    <w:rsid w:val="007B124F"/>
    <w:rsid w:val="007B2351"/>
    <w:rsid w:val="007B7A2E"/>
    <w:rsid w:val="007C38E4"/>
    <w:rsid w:val="007C3A3A"/>
    <w:rsid w:val="007C4FC8"/>
    <w:rsid w:val="007C53C9"/>
    <w:rsid w:val="007C62F7"/>
    <w:rsid w:val="007C649F"/>
    <w:rsid w:val="007C6892"/>
    <w:rsid w:val="007C7346"/>
    <w:rsid w:val="007C7417"/>
    <w:rsid w:val="007C7F99"/>
    <w:rsid w:val="007D0425"/>
    <w:rsid w:val="007D1F28"/>
    <w:rsid w:val="007D324E"/>
    <w:rsid w:val="007D5E45"/>
    <w:rsid w:val="007D6783"/>
    <w:rsid w:val="007E03CA"/>
    <w:rsid w:val="007E0E4C"/>
    <w:rsid w:val="007E50E1"/>
    <w:rsid w:val="007E5F8A"/>
    <w:rsid w:val="007E7464"/>
    <w:rsid w:val="007E7D73"/>
    <w:rsid w:val="007F3629"/>
    <w:rsid w:val="007F3642"/>
    <w:rsid w:val="007F422E"/>
    <w:rsid w:val="007F541F"/>
    <w:rsid w:val="007F5BB4"/>
    <w:rsid w:val="007F60DC"/>
    <w:rsid w:val="007F692E"/>
    <w:rsid w:val="008009AB"/>
    <w:rsid w:val="008044BA"/>
    <w:rsid w:val="00811DCE"/>
    <w:rsid w:val="0081491D"/>
    <w:rsid w:val="0081655C"/>
    <w:rsid w:val="00817CAD"/>
    <w:rsid w:val="00822025"/>
    <w:rsid w:val="008243A4"/>
    <w:rsid w:val="00824558"/>
    <w:rsid w:val="00824FE4"/>
    <w:rsid w:val="008251CA"/>
    <w:rsid w:val="00825A24"/>
    <w:rsid w:val="00825ACF"/>
    <w:rsid w:val="00826FAC"/>
    <w:rsid w:val="0082701E"/>
    <w:rsid w:val="00827650"/>
    <w:rsid w:val="00832AA0"/>
    <w:rsid w:val="008338AB"/>
    <w:rsid w:val="00834739"/>
    <w:rsid w:val="00836871"/>
    <w:rsid w:val="008402EF"/>
    <w:rsid w:val="00840376"/>
    <w:rsid w:val="0084234D"/>
    <w:rsid w:val="00842C17"/>
    <w:rsid w:val="0084530B"/>
    <w:rsid w:val="008453FE"/>
    <w:rsid w:val="0084553D"/>
    <w:rsid w:val="0085223C"/>
    <w:rsid w:val="0085227C"/>
    <w:rsid w:val="00852AAA"/>
    <w:rsid w:val="008609C0"/>
    <w:rsid w:val="00860E23"/>
    <w:rsid w:val="008611DD"/>
    <w:rsid w:val="00862C35"/>
    <w:rsid w:val="008674AB"/>
    <w:rsid w:val="00870616"/>
    <w:rsid w:val="00871C08"/>
    <w:rsid w:val="0087449E"/>
    <w:rsid w:val="00874BB2"/>
    <w:rsid w:val="00875585"/>
    <w:rsid w:val="00881ED1"/>
    <w:rsid w:val="008825EB"/>
    <w:rsid w:val="008844A1"/>
    <w:rsid w:val="008847C1"/>
    <w:rsid w:val="008856F5"/>
    <w:rsid w:val="008863A8"/>
    <w:rsid w:val="008927BF"/>
    <w:rsid w:val="00892ED3"/>
    <w:rsid w:val="008A0334"/>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16CB"/>
    <w:rsid w:val="008D3043"/>
    <w:rsid w:val="008D31B6"/>
    <w:rsid w:val="008D358A"/>
    <w:rsid w:val="008D5680"/>
    <w:rsid w:val="008D743E"/>
    <w:rsid w:val="008E1521"/>
    <w:rsid w:val="008E1E11"/>
    <w:rsid w:val="008E210B"/>
    <w:rsid w:val="008E254E"/>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12D9"/>
    <w:rsid w:val="009126FF"/>
    <w:rsid w:val="00912D6B"/>
    <w:rsid w:val="009134C9"/>
    <w:rsid w:val="009140F9"/>
    <w:rsid w:val="00914F2B"/>
    <w:rsid w:val="00914FB8"/>
    <w:rsid w:val="00915E53"/>
    <w:rsid w:val="00921CC3"/>
    <w:rsid w:val="00922A56"/>
    <w:rsid w:val="00922D3B"/>
    <w:rsid w:val="0092360A"/>
    <w:rsid w:val="00923B06"/>
    <w:rsid w:val="00924022"/>
    <w:rsid w:val="009243E8"/>
    <w:rsid w:val="00924974"/>
    <w:rsid w:val="00924EAE"/>
    <w:rsid w:val="009257AF"/>
    <w:rsid w:val="00926427"/>
    <w:rsid w:val="00931E7D"/>
    <w:rsid w:val="00932E0F"/>
    <w:rsid w:val="00934FC5"/>
    <w:rsid w:val="00936CE9"/>
    <w:rsid w:val="009419B4"/>
    <w:rsid w:val="00941DF6"/>
    <w:rsid w:val="0094280A"/>
    <w:rsid w:val="0094483F"/>
    <w:rsid w:val="009449D7"/>
    <w:rsid w:val="00945418"/>
    <w:rsid w:val="009513A3"/>
    <w:rsid w:val="009517C7"/>
    <w:rsid w:val="00953AA8"/>
    <w:rsid w:val="0095423E"/>
    <w:rsid w:val="00954FF7"/>
    <w:rsid w:val="00955C50"/>
    <w:rsid w:val="0095710C"/>
    <w:rsid w:val="009606D0"/>
    <w:rsid w:val="00961A1E"/>
    <w:rsid w:val="00962D1B"/>
    <w:rsid w:val="009670C0"/>
    <w:rsid w:val="00967B87"/>
    <w:rsid w:val="00967D2F"/>
    <w:rsid w:val="00970F08"/>
    <w:rsid w:val="009719D3"/>
    <w:rsid w:val="00972088"/>
    <w:rsid w:val="00972895"/>
    <w:rsid w:val="009768E1"/>
    <w:rsid w:val="00984754"/>
    <w:rsid w:val="00985547"/>
    <w:rsid w:val="009904DB"/>
    <w:rsid w:val="00991320"/>
    <w:rsid w:val="009923A2"/>
    <w:rsid w:val="009923F6"/>
    <w:rsid w:val="00993837"/>
    <w:rsid w:val="00994242"/>
    <w:rsid w:val="009957DA"/>
    <w:rsid w:val="00996D74"/>
    <w:rsid w:val="009A01D0"/>
    <w:rsid w:val="009A0966"/>
    <w:rsid w:val="009A0F33"/>
    <w:rsid w:val="009A22E0"/>
    <w:rsid w:val="009A3CE3"/>
    <w:rsid w:val="009A5160"/>
    <w:rsid w:val="009A6547"/>
    <w:rsid w:val="009A6B2D"/>
    <w:rsid w:val="009B23B4"/>
    <w:rsid w:val="009B425C"/>
    <w:rsid w:val="009B4ED6"/>
    <w:rsid w:val="009B5B9F"/>
    <w:rsid w:val="009C19E5"/>
    <w:rsid w:val="009C21A5"/>
    <w:rsid w:val="009C2775"/>
    <w:rsid w:val="009C2DBA"/>
    <w:rsid w:val="009C6597"/>
    <w:rsid w:val="009D249F"/>
    <w:rsid w:val="009D4FFD"/>
    <w:rsid w:val="009D5D13"/>
    <w:rsid w:val="009D7596"/>
    <w:rsid w:val="009E1C6F"/>
    <w:rsid w:val="009E23FB"/>
    <w:rsid w:val="009E2E77"/>
    <w:rsid w:val="009E5F61"/>
    <w:rsid w:val="009E65AA"/>
    <w:rsid w:val="009F1662"/>
    <w:rsid w:val="009F19E7"/>
    <w:rsid w:val="009F1DF2"/>
    <w:rsid w:val="009F23AB"/>
    <w:rsid w:val="009F6203"/>
    <w:rsid w:val="00A0155A"/>
    <w:rsid w:val="00A03893"/>
    <w:rsid w:val="00A03AE2"/>
    <w:rsid w:val="00A03D7F"/>
    <w:rsid w:val="00A04524"/>
    <w:rsid w:val="00A05DBB"/>
    <w:rsid w:val="00A06BAC"/>
    <w:rsid w:val="00A07C9E"/>
    <w:rsid w:val="00A11180"/>
    <w:rsid w:val="00A12EF1"/>
    <w:rsid w:val="00A14C46"/>
    <w:rsid w:val="00A151F0"/>
    <w:rsid w:val="00A168FF"/>
    <w:rsid w:val="00A22601"/>
    <w:rsid w:val="00A23558"/>
    <w:rsid w:val="00A2358B"/>
    <w:rsid w:val="00A2585A"/>
    <w:rsid w:val="00A279A0"/>
    <w:rsid w:val="00A32A1B"/>
    <w:rsid w:val="00A33E37"/>
    <w:rsid w:val="00A3406B"/>
    <w:rsid w:val="00A344FE"/>
    <w:rsid w:val="00A34DDE"/>
    <w:rsid w:val="00A3570A"/>
    <w:rsid w:val="00A37A7D"/>
    <w:rsid w:val="00A37BE2"/>
    <w:rsid w:val="00A41130"/>
    <w:rsid w:val="00A4205C"/>
    <w:rsid w:val="00A4395E"/>
    <w:rsid w:val="00A440E1"/>
    <w:rsid w:val="00A4794A"/>
    <w:rsid w:val="00A5095D"/>
    <w:rsid w:val="00A5126E"/>
    <w:rsid w:val="00A5659A"/>
    <w:rsid w:val="00A56A03"/>
    <w:rsid w:val="00A57865"/>
    <w:rsid w:val="00A61D18"/>
    <w:rsid w:val="00A62652"/>
    <w:rsid w:val="00A629BC"/>
    <w:rsid w:val="00A646E1"/>
    <w:rsid w:val="00A65356"/>
    <w:rsid w:val="00A7076B"/>
    <w:rsid w:val="00A7135A"/>
    <w:rsid w:val="00A719C8"/>
    <w:rsid w:val="00A72829"/>
    <w:rsid w:val="00A730B7"/>
    <w:rsid w:val="00A7515B"/>
    <w:rsid w:val="00A75A23"/>
    <w:rsid w:val="00A769A5"/>
    <w:rsid w:val="00A76A99"/>
    <w:rsid w:val="00A76FAE"/>
    <w:rsid w:val="00A80734"/>
    <w:rsid w:val="00A84299"/>
    <w:rsid w:val="00A85A47"/>
    <w:rsid w:val="00A878A4"/>
    <w:rsid w:val="00A9000A"/>
    <w:rsid w:val="00A91318"/>
    <w:rsid w:val="00A92667"/>
    <w:rsid w:val="00A96C8C"/>
    <w:rsid w:val="00A97F04"/>
    <w:rsid w:val="00AA0003"/>
    <w:rsid w:val="00AA0051"/>
    <w:rsid w:val="00AA060D"/>
    <w:rsid w:val="00AA19A8"/>
    <w:rsid w:val="00AA1EEE"/>
    <w:rsid w:val="00AA22A2"/>
    <w:rsid w:val="00AA25A3"/>
    <w:rsid w:val="00AA48D4"/>
    <w:rsid w:val="00AA660B"/>
    <w:rsid w:val="00AB0DCC"/>
    <w:rsid w:val="00AB29C5"/>
    <w:rsid w:val="00AB40F9"/>
    <w:rsid w:val="00AB5143"/>
    <w:rsid w:val="00AB6638"/>
    <w:rsid w:val="00AB76A1"/>
    <w:rsid w:val="00AC0DA4"/>
    <w:rsid w:val="00AC33A6"/>
    <w:rsid w:val="00AC58E9"/>
    <w:rsid w:val="00AC5EEB"/>
    <w:rsid w:val="00AD041E"/>
    <w:rsid w:val="00AD0E37"/>
    <w:rsid w:val="00AD28C7"/>
    <w:rsid w:val="00AD45D2"/>
    <w:rsid w:val="00AD553B"/>
    <w:rsid w:val="00AE1BF8"/>
    <w:rsid w:val="00AE25EC"/>
    <w:rsid w:val="00AE3827"/>
    <w:rsid w:val="00AE53C0"/>
    <w:rsid w:val="00AE67BB"/>
    <w:rsid w:val="00AE7F6C"/>
    <w:rsid w:val="00AF1412"/>
    <w:rsid w:val="00AF381F"/>
    <w:rsid w:val="00AF564D"/>
    <w:rsid w:val="00AF5FCD"/>
    <w:rsid w:val="00AF766F"/>
    <w:rsid w:val="00B001F5"/>
    <w:rsid w:val="00B01AC8"/>
    <w:rsid w:val="00B0379D"/>
    <w:rsid w:val="00B04878"/>
    <w:rsid w:val="00B04EF8"/>
    <w:rsid w:val="00B056EB"/>
    <w:rsid w:val="00B078A2"/>
    <w:rsid w:val="00B12B0E"/>
    <w:rsid w:val="00B1364D"/>
    <w:rsid w:val="00B13F98"/>
    <w:rsid w:val="00B15852"/>
    <w:rsid w:val="00B22BEC"/>
    <w:rsid w:val="00B24D0B"/>
    <w:rsid w:val="00B26876"/>
    <w:rsid w:val="00B3064C"/>
    <w:rsid w:val="00B331EC"/>
    <w:rsid w:val="00B34E8D"/>
    <w:rsid w:val="00B3663A"/>
    <w:rsid w:val="00B36AD9"/>
    <w:rsid w:val="00B40FC2"/>
    <w:rsid w:val="00B41D17"/>
    <w:rsid w:val="00B42DE9"/>
    <w:rsid w:val="00B454D9"/>
    <w:rsid w:val="00B45CA5"/>
    <w:rsid w:val="00B45FE5"/>
    <w:rsid w:val="00B46B1E"/>
    <w:rsid w:val="00B51C24"/>
    <w:rsid w:val="00B51E68"/>
    <w:rsid w:val="00B54C5C"/>
    <w:rsid w:val="00B571E5"/>
    <w:rsid w:val="00B57A1E"/>
    <w:rsid w:val="00B61CF9"/>
    <w:rsid w:val="00B66BBB"/>
    <w:rsid w:val="00B6712E"/>
    <w:rsid w:val="00B723E3"/>
    <w:rsid w:val="00B72CE7"/>
    <w:rsid w:val="00B7366E"/>
    <w:rsid w:val="00B73915"/>
    <w:rsid w:val="00B754CC"/>
    <w:rsid w:val="00B75566"/>
    <w:rsid w:val="00B80EBC"/>
    <w:rsid w:val="00B812CE"/>
    <w:rsid w:val="00B82ECC"/>
    <w:rsid w:val="00B85159"/>
    <w:rsid w:val="00B852AA"/>
    <w:rsid w:val="00B86259"/>
    <w:rsid w:val="00B865C0"/>
    <w:rsid w:val="00B93DB7"/>
    <w:rsid w:val="00B94C69"/>
    <w:rsid w:val="00B95A33"/>
    <w:rsid w:val="00B96736"/>
    <w:rsid w:val="00BA0F82"/>
    <w:rsid w:val="00BA42B6"/>
    <w:rsid w:val="00BA4543"/>
    <w:rsid w:val="00BB2EFF"/>
    <w:rsid w:val="00BB4997"/>
    <w:rsid w:val="00BC04AF"/>
    <w:rsid w:val="00BC3043"/>
    <w:rsid w:val="00BC536F"/>
    <w:rsid w:val="00BC6284"/>
    <w:rsid w:val="00BC6956"/>
    <w:rsid w:val="00BC6FA6"/>
    <w:rsid w:val="00BC7936"/>
    <w:rsid w:val="00BD0878"/>
    <w:rsid w:val="00BD11A4"/>
    <w:rsid w:val="00BD3EA0"/>
    <w:rsid w:val="00BD418A"/>
    <w:rsid w:val="00BD5A7E"/>
    <w:rsid w:val="00BD630A"/>
    <w:rsid w:val="00BD6C2D"/>
    <w:rsid w:val="00BE0581"/>
    <w:rsid w:val="00BE41AF"/>
    <w:rsid w:val="00BE636E"/>
    <w:rsid w:val="00BF3599"/>
    <w:rsid w:val="00BF4CA2"/>
    <w:rsid w:val="00BF52A8"/>
    <w:rsid w:val="00BF7365"/>
    <w:rsid w:val="00BF7FC1"/>
    <w:rsid w:val="00C03249"/>
    <w:rsid w:val="00C036F4"/>
    <w:rsid w:val="00C04144"/>
    <w:rsid w:val="00C07FDF"/>
    <w:rsid w:val="00C149B5"/>
    <w:rsid w:val="00C15407"/>
    <w:rsid w:val="00C17BFE"/>
    <w:rsid w:val="00C215E5"/>
    <w:rsid w:val="00C23906"/>
    <w:rsid w:val="00C245C1"/>
    <w:rsid w:val="00C25AFF"/>
    <w:rsid w:val="00C26BEC"/>
    <w:rsid w:val="00C32FDE"/>
    <w:rsid w:val="00C3526C"/>
    <w:rsid w:val="00C356EB"/>
    <w:rsid w:val="00C35F58"/>
    <w:rsid w:val="00C368A1"/>
    <w:rsid w:val="00C36F2C"/>
    <w:rsid w:val="00C4152C"/>
    <w:rsid w:val="00C437B8"/>
    <w:rsid w:val="00C44DE8"/>
    <w:rsid w:val="00C468B8"/>
    <w:rsid w:val="00C503DC"/>
    <w:rsid w:val="00C506D6"/>
    <w:rsid w:val="00C516B7"/>
    <w:rsid w:val="00C52DFB"/>
    <w:rsid w:val="00C540A9"/>
    <w:rsid w:val="00C609E5"/>
    <w:rsid w:val="00C61D92"/>
    <w:rsid w:val="00C62296"/>
    <w:rsid w:val="00C62A02"/>
    <w:rsid w:val="00C63B16"/>
    <w:rsid w:val="00C650A8"/>
    <w:rsid w:val="00C65CE0"/>
    <w:rsid w:val="00C6780F"/>
    <w:rsid w:val="00C708F3"/>
    <w:rsid w:val="00C71CB8"/>
    <w:rsid w:val="00C721FA"/>
    <w:rsid w:val="00C72FD3"/>
    <w:rsid w:val="00C74279"/>
    <w:rsid w:val="00C754EA"/>
    <w:rsid w:val="00C822B8"/>
    <w:rsid w:val="00C8629E"/>
    <w:rsid w:val="00C903AC"/>
    <w:rsid w:val="00C9169F"/>
    <w:rsid w:val="00C931E1"/>
    <w:rsid w:val="00CA07F3"/>
    <w:rsid w:val="00CA14AF"/>
    <w:rsid w:val="00CA3B1C"/>
    <w:rsid w:val="00CA3E55"/>
    <w:rsid w:val="00CA4A70"/>
    <w:rsid w:val="00CA4B10"/>
    <w:rsid w:val="00CA678B"/>
    <w:rsid w:val="00CA687C"/>
    <w:rsid w:val="00CB2B05"/>
    <w:rsid w:val="00CB67A2"/>
    <w:rsid w:val="00CB7325"/>
    <w:rsid w:val="00CB79DA"/>
    <w:rsid w:val="00CC045C"/>
    <w:rsid w:val="00CC2A87"/>
    <w:rsid w:val="00CC363B"/>
    <w:rsid w:val="00CC6F7A"/>
    <w:rsid w:val="00CD03FF"/>
    <w:rsid w:val="00CD0EF4"/>
    <w:rsid w:val="00CD16A6"/>
    <w:rsid w:val="00CD3A51"/>
    <w:rsid w:val="00CD3DB1"/>
    <w:rsid w:val="00CD3F90"/>
    <w:rsid w:val="00CD6EE1"/>
    <w:rsid w:val="00CE21D0"/>
    <w:rsid w:val="00CE463E"/>
    <w:rsid w:val="00CE585F"/>
    <w:rsid w:val="00CE684F"/>
    <w:rsid w:val="00CE7E14"/>
    <w:rsid w:val="00CF0FEB"/>
    <w:rsid w:val="00CF15D0"/>
    <w:rsid w:val="00CF40B9"/>
    <w:rsid w:val="00CF4193"/>
    <w:rsid w:val="00CF52DE"/>
    <w:rsid w:val="00CF6EF9"/>
    <w:rsid w:val="00CF7DEF"/>
    <w:rsid w:val="00CF7F36"/>
    <w:rsid w:val="00D011C6"/>
    <w:rsid w:val="00D04736"/>
    <w:rsid w:val="00D05070"/>
    <w:rsid w:val="00D072D7"/>
    <w:rsid w:val="00D07AC2"/>
    <w:rsid w:val="00D07D3B"/>
    <w:rsid w:val="00D108A7"/>
    <w:rsid w:val="00D1126E"/>
    <w:rsid w:val="00D113FD"/>
    <w:rsid w:val="00D11446"/>
    <w:rsid w:val="00D117A1"/>
    <w:rsid w:val="00D117C5"/>
    <w:rsid w:val="00D14357"/>
    <w:rsid w:val="00D169BF"/>
    <w:rsid w:val="00D17670"/>
    <w:rsid w:val="00D20923"/>
    <w:rsid w:val="00D21C2D"/>
    <w:rsid w:val="00D22A26"/>
    <w:rsid w:val="00D22FF2"/>
    <w:rsid w:val="00D24FAA"/>
    <w:rsid w:val="00D255B1"/>
    <w:rsid w:val="00D303F5"/>
    <w:rsid w:val="00D32AAC"/>
    <w:rsid w:val="00D32B1C"/>
    <w:rsid w:val="00D33332"/>
    <w:rsid w:val="00D33AD4"/>
    <w:rsid w:val="00D347D1"/>
    <w:rsid w:val="00D36DCB"/>
    <w:rsid w:val="00D4631B"/>
    <w:rsid w:val="00D47907"/>
    <w:rsid w:val="00D613AE"/>
    <w:rsid w:val="00D65608"/>
    <w:rsid w:val="00D678F3"/>
    <w:rsid w:val="00D7382F"/>
    <w:rsid w:val="00D739EE"/>
    <w:rsid w:val="00D75180"/>
    <w:rsid w:val="00D76446"/>
    <w:rsid w:val="00D767E5"/>
    <w:rsid w:val="00D77503"/>
    <w:rsid w:val="00D80555"/>
    <w:rsid w:val="00D80756"/>
    <w:rsid w:val="00D8129D"/>
    <w:rsid w:val="00D87C39"/>
    <w:rsid w:val="00D87F83"/>
    <w:rsid w:val="00D90EED"/>
    <w:rsid w:val="00D93745"/>
    <w:rsid w:val="00D94D38"/>
    <w:rsid w:val="00D96822"/>
    <w:rsid w:val="00DA12FB"/>
    <w:rsid w:val="00DA17B3"/>
    <w:rsid w:val="00DA2DB5"/>
    <w:rsid w:val="00DA35AF"/>
    <w:rsid w:val="00DA6CD0"/>
    <w:rsid w:val="00DA7D90"/>
    <w:rsid w:val="00DB3509"/>
    <w:rsid w:val="00DB4577"/>
    <w:rsid w:val="00DB4D5A"/>
    <w:rsid w:val="00DB4DE4"/>
    <w:rsid w:val="00DB6269"/>
    <w:rsid w:val="00DB6B70"/>
    <w:rsid w:val="00DC039A"/>
    <w:rsid w:val="00DC03EB"/>
    <w:rsid w:val="00DC3D84"/>
    <w:rsid w:val="00DD71CD"/>
    <w:rsid w:val="00DE1378"/>
    <w:rsid w:val="00DE2A30"/>
    <w:rsid w:val="00DF0C2E"/>
    <w:rsid w:val="00DF0E5A"/>
    <w:rsid w:val="00DF4FB3"/>
    <w:rsid w:val="00DF5471"/>
    <w:rsid w:val="00DF5AA6"/>
    <w:rsid w:val="00DF5B31"/>
    <w:rsid w:val="00E003FA"/>
    <w:rsid w:val="00E011DA"/>
    <w:rsid w:val="00E0381B"/>
    <w:rsid w:val="00E0397A"/>
    <w:rsid w:val="00E0608D"/>
    <w:rsid w:val="00E07F3C"/>
    <w:rsid w:val="00E10151"/>
    <w:rsid w:val="00E12A9F"/>
    <w:rsid w:val="00E139B9"/>
    <w:rsid w:val="00E17369"/>
    <w:rsid w:val="00E17E99"/>
    <w:rsid w:val="00E21956"/>
    <w:rsid w:val="00E26D9E"/>
    <w:rsid w:val="00E307EA"/>
    <w:rsid w:val="00E313E9"/>
    <w:rsid w:val="00E32859"/>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5693"/>
    <w:rsid w:val="00E57D9E"/>
    <w:rsid w:val="00E60AE3"/>
    <w:rsid w:val="00E62952"/>
    <w:rsid w:val="00E659E3"/>
    <w:rsid w:val="00E663F5"/>
    <w:rsid w:val="00E66595"/>
    <w:rsid w:val="00E71962"/>
    <w:rsid w:val="00E731E5"/>
    <w:rsid w:val="00E75F9B"/>
    <w:rsid w:val="00E81F3C"/>
    <w:rsid w:val="00E81F45"/>
    <w:rsid w:val="00E8246B"/>
    <w:rsid w:val="00E82B7F"/>
    <w:rsid w:val="00E833F2"/>
    <w:rsid w:val="00E8342F"/>
    <w:rsid w:val="00E84E4C"/>
    <w:rsid w:val="00E9101C"/>
    <w:rsid w:val="00E9142D"/>
    <w:rsid w:val="00E918A8"/>
    <w:rsid w:val="00E93EBA"/>
    <w:rsid w:val="00E97586"/>
    <w:rsid w:val="00E97E9F"/>
    <w:rsid w:val="00EA0964"/>
    <w:rsid w:val="00EA09CF"/>
    <w:rsid w:val="00EA1B3F"/>
    <w:rsid w:val="00EA4C77"/>
    <w:rsid w:val="00EA4FE0"/>
    <w:rsid w:val="00EA62FA"/>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E0340"/>
    <w:rsid w:val="00EE32DC"/>
    <w:rsid w:val="00EE34E3"/>
    <w:rsid w:val="00EE39D7"/>
    <w:rsid w:val="00EE4817"/>
    <w:rsid w:val="00EE4FDA"/>
    <w:rsid w:val="00EE59A1"/>
    <w:rsid w:val="00EE614F"/>
    <w:rsid w:val="00EF1249"/>
    <w:rsid w:val="00EF1ED1"/>
    <w:rsid w:val="00EF1F9E"/>
    <w:rsid w:val="00EF38CF"/>
    <w:rsid w:val="00EF5B0E"/>
    <w:rsid w:val="00F02930"/>
    <w:rsid w:val="00F0359E"/>
    <w:rsid w:val="00F0374F"/>
    <w:rsid w:val="00F042C5"/>
    <w:rsid w:val="00F04FB1"/>
    <w:rsid w:val="00F050CC"/>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279"/>
    <w:rsid w:val="00F42723"/>
    <w:rsid w:val="00F43AA5"/>
    <w:rsid w:val="00F554D2"/>
    <w:rsid w:val="00F56103"/>
    <w:rsid w:val="00F5768C"/>
    <w:rsid w:val="00F62757"/>
    <w:rsid w:val="00F62F85"/>
    <w:rsid w:val="00F63B33"/>
    <w:rsid w:val="00F654A3"/>
    <w:rsid w:val="00F65EC0"/>
    <w:rsid w:val="00F71182"/>
    <w:rsid w:val="00F72585"/>
    <w:rsid w:val="00F7274A"/>
    <w:rsid w:val="00F74547"/>
    <w:rsid w:val="00F75AC9"/>
    <w:rsid w:val="00F76182"/>
    <w:rsid w:val="00F76950"/>
    <w:rsid w:val="00F76CAA"/>
    <w:rsid w:val="00F81C33"/>
    <w:rsid w:val="00F842B8"/>
    <w:rsid w:val="00F86E06"/>
    <w:rsid w:val="00F91524"/>
    <w:rsid w:val="00F92674"/>
    <w:rsid w:val="00F939AB"/>
    <w:rsid w:val="00F9502A"/>
    <w:rsid w:val="00F9524E"/>
    <w:rsid w:val="00F9538A"/>
    <w:rsid w:val="00FA0A19"/>
    <w:rsid w:val="00FA2699"/>
    <w:rsid w:val="00FA2A2A"/>
    <w:rsid w:val="00FA5498"/>
    <w:rsid w:val="00FA714F"/>
    <w:rsid w:val="00FA76B0"/>
    <w:rsid w:val="00FB1BD1"/>
    <w:rsid w:val="00FB54A3"/>
    <w:rsid w:val="00FC05A0"/>
    <w:rsid w:val="00FC1807"/>
    <w:rsid w:val="00FC231E"/>
    <w:rsid w:val="00FC40BE"/>
    <w:rsid w:val="00FC48E7"/>
    <w:rsid w:val="00FC63B2"/>
    <w:rsid w:val="00FC64C9"/>
    <w:rsid w:val="00FC6A95"/>
    <w:rsid w:val="00FD1337"/>
    <w:rsid w:val="00FD7D13"/>
    <w:rsid w:val="00FE1860"/>
    <w:rsid w:val="00FE1EDD"/>
    <w:rsid w:val="00FE4159"/>
    <w:rsid w:val="00FE45B3"/>
    <w:rsid w:val="00FE5EB7"/>
    <w:rsid w:val="00FE757F"/>
    <w:rsid w:val="00FE7938"/>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link w:val="HeaderChar"/>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uiPriority w:val="34"/>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uiPriority w:val="99"/>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link w:val="CommentTextChar"/>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HeaderChar">
    <w:name w:val="Header Char"/>
    <w:link w:val="Header"/>
    <w:rsid w:val="007046C9"/>
    <w:rPr>
      <w:sz w:val="24"/>
      <w:szCs w:val="24"/>
    </w:rPr>
  </w:style>
  <w:style w:type="paragraph" w:customStyle="1" w:styleId="Default">
    <w:name w:val="Default"/>
    <w:rsid w:val="00A4205C"/>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A42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link w:val="HeaderChar"/>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uiPriority w:val="34"/>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uiPriority w:val="99"/>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link w:val="CommentTextChar"/>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HeaderChar">
    <w:name w:val="Header Char"/>
    <w:link w:val="Header"/>
    <w:rsid w:val="007046C9"/>
    <w:rPr>
      <w:sz w:val="24"/>
      <w:szCs w:val="24"/>
    </w:rPr>
  </w:style>
  <w:style w:type="paragraph" w:customStyle="1" w:styleId="Default">
    <w:name w:val="Default"/>
    <w:rsid w:val="00A4205C"/>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A4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919244321">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D572F5-EA68-46AE-A7F4-7E08838400D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0C7B38C-80F6-486B-99DD-F2CD9FA1B778}">
      <dgm:prSet phldrT="[Text]"/>
      <dgm:spPr/>
      <dgm:t>
        <a:bodyPr/>
        <a:lstStyle/>
        <a:p>
          <a:r>
            <a:rPr lang="en-GB"/>
            <a:t>MCA Lead</a:t>
          </a:r>
        </a:p>
      </dgm:t>
    </dgm:pt>
    <dgm:pt modelId="{1AF1386A-0B06-48CF-BE96-7204937C5BDD}" type="parTrans" cxnId="{1ACC576A-26D7-4972-B951-E46F7B80B1DB}">
      <dgm:prSet/>
      <dgm:spPr/>
      <dgm:t>
        <a:bodyPr/>
        <a:lstStyle/>
        <a:p>
          <a:endParaRPr lang="en-GB"/>
        </a:p>
      </dgm:t>
    </dgm:pt>
    <dgm:pt modelId="{FB577577-92D3-432D-AEA9-85084E0C483D}" type="sibTrans" cxnId="{1ACC576A-26D7-4972-B951-E46F7B80B1DB}">
      <dgm:prSet/>
      <dgm:spPr/>
      <dgm:t>
        <a:bodyPr/>
        <a:lstStyle/>
        <a:p>
          <a:endParaRPr lang="en-GB"/>
        </a:p>
      </dgm:t>
    </dgm:pt>
    <dgm:pt modelId="{4BFDF98B-C511-4B70-A6A3-7998C3DF6866}">
      <dgm:prSet phldrT="[Text]"/>
      <dgm:spPr/>
      <dgm:t>
        <a:bodyPr/>
        <a:lstStyle/>
        <a:p>
          <a:r>
            <a:rPr lang="en-GB"/>
            <a:t>DoLS Manager</a:t>
          </a:r>
        </a:p>
      </dgm:t>
    </dgm:pt>
    <dgm:pt modelId="{4ABF1D69-7391-4853-BF14-F2D94BB65C70}" type="parTrans" cxnId="{72248473-AC1B-403A-8F71-9EB1AF06870F}">
      <dgm:prSet/>
      <dgm:spPr/>
      <dgm:t>
        <a:bodyPr/>
        <a:lstStyle/>
        <a:p>
          <a:endParaRPr lang="en-GB"/>
        </a:p>
      </dgm:t>
    </dgm:pt>
    <dgm:pt modelId="{F8675538-4706-46A7-BBFF-3E284113277C}" type="sibTrans" cxnId="{72248473-AC1B-403A-8F71-9EB1AF06870F}">
      <dgm:prSet/>
      <dgm:spPr/>
      <dgm:t>
        <a:bodyPr/>
        <a:lstStyle/>
        <a:p>
          <a:endParaRPr lang="en-GB"/>
        </a:p>
      </dgm:t>
    </dgm:pt>
    <dgm:pt modelId="{04EF09BC-2E4E-4F72-B335-78854621610A}">
      <dgm:prSet/>
      <dgm:spPr/>
      <dgm:t>
        <a:bodyPr/>
        <a:lstStyle/>
        <a:p>
          <a:r>
            <a:rPr lang="en-GB"/>
            <a:t>Advanced Practitioners</a:t>
          </a:r>
        </a:p>
      </dgm:t>
    </dgm:pt>
    <dgm:pt modelId="{736BB50C-C6BB-47ED-AFD7-376058DC23B1}" type="parTrans" cxnId="{B9F71C53-EAAB-426D-AA4C-063F25C30B66}">
      <dgm:prSet/>
      <dgm:spPr/>
      <dgm:t>
        <a:bodyPr/>
        <a:lstStyle/>
        <a:p>
          <a:endParaRPr lang="en-GB"/>
        </a:p>
      </dgm:t>
    </dgm:pt>
    <dgm:pt modelId="{D05BD255-0659-44D4-8BC1-EADB9FA6997E}" type="sibTrans" cxnId="{B9F71C53-EAAB-426D-AA4C-063F25C30B66}">
      <dgm:prSet/>
      <dgm:spPr/>
      <dgm:t>
        <a:bodyPr/>
        <a:lstStyle/>
        <a:p>
          <a:endParaRPr lang="en-GB"/>
        </a:p>
      </dgm:t>
    </dgm:pt>
    <dgm:pt modelId="{43C68133-6266-4316-9586-660C033D492B}">
      <dgm:prSet/>
      <dgm:spPr/>
      <dgm:t>
        <a:bodyPr/>
        <a:lstStyle/>
        <a:p>
          <a:r>
            <a:rPr lang="en-GB"/>
            <a:t>BIAs</a:t>
          </a:r>
        </a:p>
      </dgm:t>
    </dgm:pt>
    <dgm:pt modelId="{820DD78E-23C4-4C4E-8D84-C9932B3A0CB0}" type="parTrans" cxnId="{D65D6E22-F030-4EA5-967A-5A2C72B7B6AA}">
      <dgm:prSet/>
      <dgm:spPr/>
      <dgm:t>
        <a:bodyPr/>
        <a:lstStyle/>
        <a:p>
          <a:endParaRPr lang="en-GB"/>
        </a:p>
      </dgm:t>
    </dgm:pt>
    <dgm:pt modelId="{5ECB5DB7-4E80-4F33-9849-412B82EB8B97}" type="sibTrans" cxnId="{D65D6E22-F030-4EA5-967A-5A2C72B7B6AA}">
      <dgm:prSet/>
      <dgm:spPr/>
      <dgm:t>
        <a:bodyPr/>
        <a:lstStyle/>
        <a:p>
          <a:endParaRPr lang="en-GB"/>
        </a:p>
      </dgm:t>
    </dgm:pt>
    <dgm:pt modelId="{0647E990-6522-49D2-98C9-3864B0FED2F9}">
      <dgm:prSet/>
      <dgm:spPr/>
      <dgm:t>
        <a:bodyPr/>
        <a:lstStyle/>
        <a:p>
          <a:r>
            <a:rPr lang="en-GB"/>
            <a:t>MCA Coordinator</a:t>
          </a:r>
        </a:p>
      </dgm:t>
    </dgm:pt>
    <dgm:pt modelId="{1CC8EC32-4A9E-46FF-9B70-AEDA20957A89}" type="parTrans" cxnId="{F5A04858-C8A9-46B4-9B39-2074A2391C83}">
      <dgm:prSet/>
      <dgm:spPr/>
      <dgm:t>
        <a:bodyPr/>
        <a:lstStyle/>
        <a:p>
          <a:endParaRPr lang="en-GB"/>
        </a:p>
      </dgm:t>
    </dgm:pt>
    <dgm:pt modelId="{A61DB019-BD44-4C63-9E81-EC570CD77CCA}" type="sibTrans" cxnId="{F5A04858-C8A9-46B4-9B39-2074A2391C83}">
      <dgm:prSet/>
      <dgm:spPr/>
      <dgm:t>
        <a:bodyPr/>
        <a:lstStyle/>
        <a:p>
          <a:endParaRPr lang="en-GB"/>
        </a:p>
      </dgm:t>
    </dgm:pt>
    <dgm:pt modelId="{681997DB-4D78-4869-982B-9705AE90C22E}" type="pres">
      <dgm:prSet presAssocID="{01D572F5-EA68-46AE-A7F4-7E08838400D2}" presName="hierChild1" presStyleCnt="0">
        <dgm:presLayoutVars>
          <dgm:orgChart val="1"/>
          <dgm:chPref val="1"/>
          <dgm:dir/>
          <dgm:animOne val="branch"/>
          <dgm:animLvl val="lvl"/>
          <dgm:resizeHandles/>
        </dgm:presLayoutVars>
      </dgm:prSet>
      <dgm:spPr/>
      <dgm:t>
        <a:bodyPr/>
        <a:lstStyle/>
        <a:p>
          <a:endParaRPr lang="en-GB"/>
        </a:p>
      </dgm:t>
    </dgm:pt>
    <dgm:pt modelId="{66A9583F-C322-469F-ABEA-8671F39ED8E3}" type="pres">
      <dgm:prSet presAssocID="{70C7B38C-80F6-486B-99DD-F2CD9FA1B778}" presName="hierRoot1" presStyleCnt="0">
        <dgm:presLayoutVars>
          <dgm:hierBranch val="hang"/>
        </dgm:presLayoutVars>
      </dgm:prSet>
      <dgm:spPr/>
    </dgm:pt>
    <dgm:pt modelId="{7854288F-DDD0-4F9A-9F3E-5AEC1011BE20}" type="pres">
      <dgm:prSet presAssocID="{70C7B38C-80F6-486B-99DD-F2CD9FA1B778}" presName="rootComposite1" presStyleCnt="0"/>
      <dgm:spPr/>
    </dgm:pt>
    <dgm:pt modelId="{C14A884D-11A5-45BF-A4EE-4199BBCB6630}" type="pres">
      <dgm:prSet presAssocID="{70C7B38C-80F6-486B-99DD-F2CD9FA1B778}" presName="rootText1" presStyleLbl="node0" presStyleIdx="0" presStyleCnt="1" custLinFactNeighborX="3134" custLinFactNeighborY="-287">
        <dgm:presLayoutVars>
          <dgm:chPref val="3"/>
        </dgm:presLayoutVars>
      </dgm:prSet>
      <dgm:spPr/>
      <dgm:t>
        <a:bodyPr/>
        <a:lstStyle/>
        <a:p>
          <a:endParaRPr lang="en-GB"/>
        </a:p>
      </dgm:t>
    </dgm:pt>
    <dgm:pt modelId="{08EF7B77-6045-4CD0-90BD-EEEE0AE1443E}" type="pres">
      <dgm:prSet presAssocID="{70C7B38C-80F6-486B-99DD-F2CD9FA1B778}" presName="rootConnector1" presStyleLbl="node1" presStyleIdx="0" presStyleCnt="0"/>
      <dgm:spPr/>
      <dgm:t>
        <a:bodyPr/>
        <a:lstStyle/>
        <a:p>
          <a:endParaRPr lang="en-GB"/>
        </a:p>
      </dgm:t>
    </dgm:pt>
    <dgm:pt modelId="{B87F6A39-4DAD-4207-97C0-1B3441B2BAE4}" type="pres">
      <dgm:prSet presAssocID="{70C7B38C-80F6-486B-99DD-F2CD9FA1B778}" presName="hierChild2" presStyleCnt="0"/>
      <dgm:spPr/>
    </dgm:pt>
    <dgm:pt modelId="{075B4DC7-0C01-46C1-A00C-83054E871F1E}" type="pres">
      <dgm:prSet presAssocID="{4ABF1D69-7391-4853-BF14-F2D94BB65C70}" presName="Name48" presStyleLbl="parChTrans1D2" presStyleIdx="0" presStyleCnt="2"/>
      <dgm:spPr/>
      <dgm:t>
        <a:bodyPr/>
        <a:lstStyle/>
        <a:p>
          <a:endParaRPr lang="en-GB"/>
        </a:p>
      </dgm:t>
    </dgm:pt>
    <dgm:pt modelId="{5DFE43DE-3A32-463B-8572-8311909D1528}" type="pres">
      <dgm:prSet presAssocID="{4BFDF98B-C511-4B70-A6A3-7998C3DF6866}" presName="hierRoot2" presStyleCnt="0">
        <dgm:presLayoutVars>
          <dgm:hierBranch val="init"/>
        </dgm:presLayoutVars>
      </dgm:prSet>
      <dgm:spPr/>
    </dgm:pt>
    <dgm:pt modelId="{C32DF5A4-A631-4ED9-966F-7557673057C3}" type="pres">
      <dgm:prSet presAssocID="{4BFDF98B-C511-4B70-A6A3-7998C3DF6866}" presName="rootComposite" presStyleCnt="0"/>
      <dgm:spPr/>
    </dgm:pt>
    <dgm:pt modelId="{985DD06C-67EF-443D-AB70-0C60E29887DB}" type="pres">
      <dgm:prSet presAssocID="{4BFDF98B-C511-4B70-A6A3-7998C3DF6866}" presName="rootText" presStyleLbl="node2" presStyleIdx="0" presStyleCnt="2">
        <dgm:presLayoutVars>
          <dgm:chPref val="3"/>
        </dgm:presLayoutVars>
      </dgm:prSet>
      <dgm:spPr/>
      <dgm:t>
        <a:bodyPr/>
        <a:lstStyle/>
        <a:p>
          <a:endParaRPr lang="en-GB"/>
        </a:p>
      </dgm:t>
    </dgm:pt>
    <dgm:pt modelId="{0C764761-AF04-43D3-B43F-7400AC18D512}" type="pres">
      <dgm:prSet presAssocID="{4BFDF98B-C511-4B70-A6A3-7998C3DF6866}" presName="rootConnector" presStyleLbl="node2" presStyleIdx="0" presStyleCnt="2"/>
      <dgm:spPr/>
      <dgm:t>
        <a:bodyPr/>
        <a:lstStyle/>
        <a:p>
          <a:endParaRPr lang="en-GB"/>
        </a:p>
      </dgm:t>
    </dgm:pt>
    <dgm:pt modelId="{8C205645-4DE6-4838-8F83-FA9EA3FCD968}" type="pres">
      <dgm:prSet presAssocID="{4BFDF98B-C511-4B70-A6A3-7998C3DF6866}" presName="hierChild4" presStyleCnt="0"/>
      <dgm:spPr/>
    </dgm:pt>
    <dgm:pt modelId="{B0389D5C-899E-4F3B-A3AC-007116DA4CB6}" type="pres">
      <dgm:prSet presAssocID="{736BB50C-C6BB-47ED-AFD7-376058DC23B1}" presName="Name37" presStyleLbl="parChTrans1D3" presStyleIdx="0" presStyleCnt="2"/>
      <dgm:spPr/>
      <dgm:t>
        <a:bodyPr/>
        <a:lstStyle/>
        <a:p>
          <a:endParaRPr lang="en-GB"/>
        </a:p>
      </dgm:t>
    </dgm:pt>
    <dgm:pt modelId="{97B92376-553D-4138-8832-9BE231751A6F}" type="pres">
      <dgm:prSet presAssocID="{04EF09BC-2E4E-4F72-B335-78854621610A}" presName="hierRoot2" presStyleCnt="0">
        <dgm:presLayoutVars>
          <dgm:hierBranch val="init"/>
        </dgm:presLayoutVars>
      </dgm:prSet>
      <dgm:spPr/>
    </dgm:pt>
    <dgm:pt modelId="{E52EA38B-5C15-4A57-A567-09903E0A695F}" type="pres">
      <dgm:prSet presAssocID="{04EF09BC-2E4E-4F72-B335-78854621610A}" presName="rootComposite" presStyleCnt="0"/>
      <dgm:spPr/>
    </dgm:pt>
    <dgm:pt modelId="{C7572C24-78CB-4C43-8A01-7F33FB7925C8}" type="pres">
      <dgm:prSet presAssocID="{04EF09BC-2E4E-4F72-B335-78854621610A}" presName="rootText" presStyleLbl="node3" presStyleIdx="0" presStyleCnt="2">
        <dgm:presLayoutVars>
          <dgm:chPref val="3"/>
        </dgm:presLayoutVars>
      </dgm:prSet>
      <dgm:spPr/>
      <dgm:t>
        <a:bodyPr/>
        <a:lstStyle/>
        <a:p>
          <a:endParaRPr lang="en-GB"/>
        </a:p>
      </dgm:t>
    </dgm:pt>
    <dgm:pt modelId="{DAFE46D8-7D97-4DBD-B178-CB2B89EA3CF4}" type="pres">
      <dgm:prSet presAssocID="{04EF09BC-2E4E-4F72-B335-78854621610A}" presName="rootConnector" presStyleLbl="node3" presStyleIdx="0" presStyleCnt="2"/>
      <dgm:spPr/>
      <dgm:t>
        <a:bodyPr/>
        <a:lstStyle/>
        <a:p>
          <a:endParaRPr lang="en-GB"/>
        </a:p>
      </dgm:t>
    </dgm:pt>
    <dgm:pt modelId="{C4D83FF0-5DB7-4835-BFC2-AD4D45D6E29B}" type="pres">
      <dgm:prSet presAssocID="{04EF09BC-2E4E-4F72-B335-78854621610A}" presName="hierChild4" presStyleCnt="0"/>
      <dgm:spPr/>
    </dgm:pt>
    <dgm:pt modelId="{EB016FC5-9C92-41E4-9754-FB3637AD5CC9}" type="pres">
      <dgm:prSet presAssocID="{04EF09BC-2E4E-4F72-B335-78854621610A}" presName="hierChild5" presStyleCnt="0"/>
      <dgm:spPr/>
    </dgm:pt>
    <dgm:pt modelId="{4E987E10-CF66-4C80-A663-E506F03E75D7}" type="pres">
      <dgm:prSet presAssocID="{820DD78E-23C4-4C4E-8D84-C9932B3A0CB0}" presName="Name37" presStyleLbl="parChTrans1D3" presStyleIdx="1" presStyleCnt="2"/>
      <dgm:spPr/>
      <dgm:t>
        <a:bodyPr/>
        <a:lstStyle/>
        <a:p>
          <a:endParaRPr lang="en-GB"/>
        </a:p>
      </dgm:t>
    </dgm:pt>
    <dgm:pt modelId="{EBA22A54-D7DC-484A-8F5C-0489FEF6D251}" type="pres">
      <dgm:prSet presAssocID="{43C68133-6266-4316-9586-660C033D492B}" presName="hierRoot2" presStyleCnt="0">
        <dgm:presLayoutVars>
          <dgm:hierBranch val="init"/>
        </dgm:presLayoutVars>
      </dgm:prSet>
      <dgm:spPr/>
    </dgm:pt>
    <dgm:pt modelId="{1F876ABE-E0F1-49A7-8D6A-338A07D8A191}" type="pres">
      <dgm:prSet presAssocID="{43C68133-6266-4316-9586-660C033D492B}" presName="rootComposite" presStyleCnt="0"/>
      <dgm:spPr/>
    </dgm:pt>
    <dgm:pt modelId="{213E61E1-1A1A-495D-956E-B8765E9A64DC}" type="pres">
      <dgm:prSet presAssocID="{43C68133-6266-4316-9586-660C033D492B}" presName="rootText" presStyleLbl="node3" presStyleIdx="1" presStyleCnt="2">
        <dgm:presLayoutVars>
          <dgm:chPref val="3"/>
        </dgm:presLayoutVars>
      </dgm:prSet>
      <dgm:spPr/>
      <dgm:t>
        <a:bodyPr/>
        <a:lstStyle/>
        <a:p>
          <a:endParaRPr lang="en-GB"/>
        </a:p>
      </dgm:t>
    </dgm:pt>
    <dgm:pt modelId="{FC506B9D-9459-4C18-AD1E-210E8DC09E77}" type="pres">
      <dgm:prSet presAssocID="{43C68133-6266-4316-9586-660C033D492B}" presName="rootConnector" presStyleLbl="node3" presStyleIdx="1" presStyleCnt="2"/>
      <dgm:spPr/>
      <dgm:t>
        <a:bodyPr/>
        <a:lstStyle/>
        <a:p>
          <a:endParaRPr lang="en-GB"/>
        </a:p>
      </dgm:t>
    </dgm:pt>
    <dgm:pt modelId="{CDCB632E-EDB0-4B5D-8E4F-4D8878B50081}" type="pres">
      <dgm:prSet presAssocID="{43C68133-6266-4316-9586-660C033D492B}" presName="hierChild4" presStyleCnt="0"/>
      <dgm:spPr/>
    </dgm:pt>
    <dgm:pt modelId="{BA24A10D-C961-4950-95B3-1719427DCC59}" type="pres">
      <dgm:prSet presAssocID="{43C68133-6266-4316-9586-660C033D492B}" presName="hierChild5" presStyleCnt="0"/>
      <dgm:spPr/>
    </dgm:pt>
    <dgm:pt modelId="{CA22255E-A013-4FBE-BE4A-DD38FC99FD0C}" type="pres">
      <dgm:prSet presAssocID="{4BFDF98B-C511-4B70-A6A3-7998C3DF6866}" presName="hierChild5" presStyleCnt="0"/>
      <dgm:spPr/>
    </dgm:pt>
    <dgm:pt modelId="{775512F2-0AFD-412F-A9EE-6E985ACFE43E}" type="pres">
      <dgm:prSet presAssocID="{1CC8EC32-4A9E-46FF-9B70-AEDA20957A89}" presName="Name48" presStyleLbl="parChTrans1D2" presStyleIdx="1" presStyleCnt="2"/>
      <dgm:spPr/>
      <dgm:t>
        <a:bodyPr/>
        <a:lstStyle/>
        <a:p>
          <a:endParaRPr lang="en-GB"/>
        </a:p>
      </dgm:t>
    </dgm:pt>
    <dgm:pt modelId="{9C1DF620-B066-48F1-BFAD-C2C9A4536E67}" type="pres">
      <dgm:prSet presAssocID="{0647E990-6522-49D2-98C9-3864B0FED2F9}" presName="hierRoot2" presStyleCnt="0">
        <dgm:presLayoutVars>
          <dgm:hierBranch val="init"/>
        </dgm:presLayoutVars>
      </dgm:prSet>
      <dgm:spPr/>
    </dgm:pt>
    <dgm:pt modelId="{5CA5F6CC-46D2-49A0-804A-0BEF32E779A1}" type="pres">
      <dgm:prSet presAssocID="{0647E990-6522-49D2-98C9-3864B0FED2F9}" presName="rootComposite" presStyleCnt="0"/>
      <dgm:spPr/>
    </dgm:pt>
    <dgm:pt modelId="{E907BFA8-1F31-47A1-81DE-77AB4CE021DE}" type="pres">
      <dgm:prSet presAssocID="{0647E990-6522-49D2-98C9-3864B0FED2F9}" presName="rootText" presStyleLbl="node2" presStyleIdx="1" presStyleCnt="2" custLinFactY="42614" custLinFactNeighborX="21941" custLinFactNeighborY="100000">
        <dgm:presLayoutVars>
          <dgm:chPref val="3"/>
        </dgm:presLayoutVars>
      </dgm:prSet>
      <dgm:spPr/>
      <dgm:t>
        <a:bodyPr/>
        <a:lstStyle/>
        <a:p>
          <a:endParaRPr lang="en-GB"/>
        </a:p>
      </dgm:t>
    </dgm:pt>
    <dgm:pt modelId="{2EB89A34-5AD6-49EF-9BF4-CEE401B87334}" type="pres">
      <dgm:prSet presAssocID="{0647E990-6522-49D2-98C9-3864B0FED2F9}" presName="rootConnector" presStyleLbl="node2" presStyleIdx="1" presStyleCnt="2"/>
      <dgm:spPr/>
      <dgm:t>
        <a:bodyPr/>
        <a:lstStyle/>
        <a:p>
          <a:endParaRPr lang="en-GB"/>
        </a:p>
      </dgm:t>
    </dgm:pt>
    <dgm:pt modelId="{572F370E-DA04-4FD0-9198-CAE2EE87A9E0}" type="pres">
      <dgm:prSet presAssocID="{0647E990-6522-49D2-98C9-3864B0FED2F9}" presName="hierChild4" presStyleCnt="0"/>
      <dgm:spPr/>
    </dgm:pt>
    <dgm:pt modelId="{D4FE8473-E575-49E4-94C7-D1F404544D7B}" type="pres">
      <dgm:prSet presAssocID="{0647E990-6522-49D2-98C9-3864B0FED2F9}" presName="hierChild5" presStyleCnt="0"/>
      <dgm:spPr/>
    </dgm:pt>
    <dgm:pt modelId="{64330BC0-A215-4A4F-BC36-6CF946D01D90}" type="pres">
      <dgm:prSet presAssocID="{70C7B38C-80F6-486B-99DD-F2CD9FA1B778}" presName="hierChild3" presStyleCnt="0"/>
      <dgm:spPr/>
    </dgm:pt>
  </dgm:ptLst>
  <dgm:cxnLst>
    <dgm:cxn modelId="{1ACC576A-26D7-4972-B951-E46F7B80B1DB}" srcId="{01D572F5-EA68-46AE-A7F4-7E08838400D2}" destId="{70C7B38C-80F6-486B-99DD-F2CD9FA1B778}" srcOrd="0" destOrd="0" parTransId="{1AF1386A-0B06-48CF-BE96-7204937C5BDD}" sibTransId="{FB577577-92D3-432D-AEA9-85084E0C483D}"/>
    <dgm:cxn modelId="{F58412FC-643C-4809-840E-E897BF746556}" type="presOf" srcId="{4ABF1D69-7391-4853-BF14-F2D94BB65C70}" destId="{075B4DC7-0C01-46C1-A00C-83054E871F1E}" srcOrd="0" destOrd="0" presId="urn:microsoft.com/office/officeart/2005/8/layout/orgChart1"/>
    <dgm:cxn modelId="{161EB36E-12CA-4A9D-9E0A-436486DFB853}" type="presOf" srcId="{4BFDF98B-C511-4B70-A6A3-7998C3DF6866}" destId="{985DD06C-67EF-443D-AB70-0C60E29887DB}" srcOrd="0" destOrd="0" presId="urn:microsoft.com/office/officeart/2005/8/layout/orgChart1"/>
    <dgm:cxn modelId="{7448706F-5DA4-4900-85D0-9465161A7C75}" type="presOf" srcId="{0647E990-6522-49D2-98C9-3864B0FED2F9}" destId="{E907BFA8-1F31-47A1-81DE-77AB4CE021DE}" srcOrd="0" destOrd="0" presId="urn:microsoft.com/office/officeart/2005/8/layout/orgChart1"/>
    <dgm:cxn modelId="{0BE8D29E-3028-461A-A15F-4486C16A812D}" type="presOf" srcId="{01D572F5-EA68-46AE-A7F4-7E08838400D2}" destId="{681997DB-4D78-4869-982B-9705AE90C22E}" srcOrd="0" destOrd="0" presId="urn:microsoft.com/office/officeart/2005/8/layout/orgChart1"/>
    <dgm:cxn modelId="{72248473-AC1B-403A-8F71-9EB1AF06870F}" srcId="{70C7B38C-80F6-486B-99DD-F2CD9FA1B778}" destId="{4BFDF98B-C511-4B70-A6A3-7998C3DF6866}" srcOrd="0" destOrd="0" parTransId="{4ABF1D69-7391-4853-BF14-F2D94BB65C70}" sibTransId="{F8675538-4706-46A7-BBFF-3E284113277C}"/>
    <dgm:cxn modelId="{F767CD42-915E-4EBD-B56E-48168BF9AE93}" type="presOf" srcId="{4BFDF98B-C511-4B70-A6A3-7998C3DF6866}" destId="{0C764761-AF04-43D3-B43F-7400AC18D512}" srcOrd="1" destOrd="0" presId="urn:microsoft.com/office/officeart/2005/8/layout/orgChart1"/>
    <dgm:cxn modelId="{DC779DF7-842F-4292-A5E5-BCF750A6BCE1}" type="presOf" srcId="{1CC8EC32-4A9E-46FF-9B70-AEDA20957A89}" destId="{775512F2-0AFD-412F-A9EE-6E985ACFE43E}" srcOrd="0" destOrd="0" presId="urn:microsoft.com/office/officeart/2005/8/layout/orgChart1"/>
    <dgm:cxn modelId="{60A9E171-250D-44D4-8AE3-B026F983A8E1}" type="presOf" srcId="{70C7B38C-80F6-486B-99DD-F2CD9FA1B778}" destId="{08EF7B77-6045-4CD0-90BD-EEEE0AE1443E}" srcOrd="1" destOrd="0" presId="urn:microsoft.com/office/officeart/2005/8/layout/orgChart1"/>
    <dgm:cxn modelId="{6C6626CC-9AC8-404A-8C9D-210C9A3E1D77}" type="presOf" srcId="{43C68133-6266-4316-9586-660C033D492B}" destId="{213E61E1-1A1A-495D-956E-B8765E9A64DC}" srcOrd="0" destOrd="0" presId="urn:microsoft.com/office/officeart/2005/8/layout/orgChart1"/>
    <dgm:cxn modelId="{84F2AE09-38C2-4349-BAF8-90BEE3C7CD01}" type="presOf" srcId="{70C7B38C-80F6-486B-99DD-F2CD9FA1B778}" destId="{C14A884D-11A5-45BF-A4EE-4199BBCB6630}" srcOrd="0" destOrd="0" presId="urn:microsoft.com/office/officeart/2005/8/layout/orgChart1"/>
    <dgm:cxn modelId="{26AF470D-5B94-423A-B7C6-DA0AE1B3CC7B}" type="presOf" srcId="{0647E990-6522-49D2-98C9-3864B0FED2F9}" destId="{2EB89A34-5AD6-49EF-9BF4-CEE401B87334}" srcOrd="1" destOrd="0" presId="urn:microsoft.com/office/officeart/2005/8/layout/orgChart1"/>
    <dgm:cxn modelId="{220C5425-076A-4E7D-974D-FF2DAF3A60A7}" type="presOf" srcId="{736BB50C-C6BB-47ED-AFD7-376058DC23B1}" destId="{B0389D5C-899E-4F3B-A3AC-007116DA4CB6}" srcOrd="0" destOrd="0" presId="urn:microsoft.com/office/officeart/2005/8/layout/orgChart1"/>
    <dgm:cxn modelId="{B9F71C53-EAAB-426D-AA4C-063F25C30B66}" srcId="{4BFDF98B-C511-4B70-A6A3-7998C3DF6866}" destId="{04EF09BC-2E4E-4F72-B335-78854621610A}" srcOrd="0" destOrd="0" parTransId="{736BB50C-C6BB-47ED-AFD7-376058DC23B1}" sibTransId="{D05BD255-0659-44D4-8BC1-EADB9FA6997E}"/>
    <dgm:cxn modelId="{F5A04858-C8A9-46B4-9B39-2074A2391C83}" srcId="{70C7B38C-80F6-486B-99DD-F2CD9FA1B778}" destId="{0647E990-6522-49D2-98C9-3864B0FED2F9}" srcOrd="1" destOrd="0" parTransId="{1CC8EC32-4A9E-46FF-9B70-AEDA20957A89}" sibTransId="{A61DB019-BD44-4C63-9E81-EC570CD77CCA}"/>
    <dgm:cxn modelId="{052075F5-565D-49DA-A978-ECBF7436D293}" type="presOf" srcId="{04EF09BC-2E4E-4F72-B335-78854621610A}" destId="{DAFE46D8-7D97-4DBD-B178-CB2B89EA3CF4}" srcOrd="1" destOrd="0" presId="urn:microsoft.com/office/officeart/2005/8/layout/orgChart1"/>
    <dgm:cxn modelId="{517F507E-9BDD-4BDB-BAF8-24FA9C65A57A}" type="presOf" srcId="{04EF09BC-2E4E-4F72-B335-78854621610A}" destId="{C7572C24-78CB-4C43-8A01-7F33FB7925C8}" srcOrd="0" destOrd="0" presId="urn:microsoft.com/office/officeart/2005/8/layout/orgChart1"/>
    <dgm:cxn modelId="{E35B2813-2365-4D78-971C-C47417E6C4EE}" type="presOf" srcId="{43C68133-6266-4316-9586-660C033D492B}" destId="{FC506B9D-9459-4C18-AD1E-210E8DC09E77}" srcOrd="1" destOrd="0" presId="urn:microsoft.com/office/officeart/2005/8/layout/orgChart1"/>
    <dgm:cxn modelId="{D65D6E22-F030-4EA5-967A-5A2C72B7B6AA}" srcId="{4BFDF98B-C511-4B70-A6A3-7998C3DF6866}" destId="{43C68133-6266-4316-9586-660C033D492B}" srcOrd="1" destOrd="0" parTransId="{820DD78E-23C4-4C4E-8D84-C9932B3A0CB0}" sibTransId="{5ECB5DB7-4E80-4F33-9849-412B82EB8B97}"/>
    <dgm:cxn modelId="{B19C24D5-A875-40D1-B910-C77A2C43A3A7}" type="presOf" srcId="{820DD78E-23C4-4C4E-8D84-C9932B3A0CB0}" destId="{4E987E10-CF66-4C80-A663-E506F03E75D7}" srcOrd="0" destOrd="0" presId="urn:microsoft.com/office/officeart/2005/8/layout/orgChart1"/>
    <dgm:cxn modelId="{1EAD3F1E-C57C-4283-AE22-710DD4B66F66}" type="presParOf" srcId="{681997DB-4D78-4869-982B-9705AE90C22E}" destId="{66A9583F-C322-469F-ABEA-8671F39ED8E3}" srcOrd="0" destOrd="0" presId="urn:microsoft.com/office/officeart/2005/8/layout/orgChart1"/>
    <dgm:cxn modelId="{BD64AE41-467C-4BFD-A7FE-7863BD426DC8}" type="presParOf" srcId="{66A9583F-C322-469F-ABEA-8671F39ED8E3}" destId="{7854288F-DDD0-4F9A-9F3E-5AEC1011BE20}" srcOrd="0" destOrd="0" presId="urn:microsoft.com/office/officeart/2005/8/layout/orgChart1"/>
    <dgm:cxn modelId="{FCE384AA-1018-4DED-AEA0-745C1EA70628}" type="presParOf" srcId="{7854288F-DDD0-4F9A-9F3E-5AEC1011BE20}" destId="{C14A884D-11A5-45BF-A4EE-4199BBCB6630}" srcOrd="0" destOrd="0" presId="urn:microsoft.com/office/officeart/2005/8/layout/orgChart1"/>
    <dgm:cxn modelId="{7EAFB6C9-BC86-49BA-B4DB-4B1AE6F1C7E9}" type="presParOf" srcId="{7854288F-DDD0-4F9A-9F3E-5AEC1011BE20}" destId="{08EF7B77-6045-4CD0-90BD-EEEE0AE1443E}" srcOrd="1" destOrd="0" presId="urn:microsoft.com/office/officeart/2005/8/layout/orgChart1"/>
    <dgm:cxn modelId="{E5E41F15-A7C2-4117-8341-82A8AA186BF3}" type="presParOf" srcId="{66A9583F-C322-469F-ABEA-8671F39ED8E3}" destId="{B87F6A39-4DAD-4207-97C0-1B3441B2BAE4}" srcOrd="1" destOrd="0" presId="urn:microsoft.com/office/officeart/2005/8/layout/orgChart1"/>
    <dgm:cxn modelId="{6E88B760-D76E-44B2-8F07-C09EFB91608F}" type="presParOf" srcId="{B87F6A39-4DAD-4207-97C0-1B3441B2BAE4}" destId="{075B4DC7-0C01-46C1-A00C-83054E871F1E}" srcOrd="0" destOrd="0" presId="urn:microsoft.com/office/officeart/2005/8/layout/orgChart1"/>
    <dgm:cxn modelId="{AEFA9A5A-2301-4146-9910-EDE3288B7F81}" type="presParOf" srcId="{B87F6A39-4DAD-4207-97C0-1B3441B2BAE4}" destId="{5DFE43DE-3A32-463B-8572-8311909D1528}" srcOrd="1" destOrd="0" presId="urn:microsoft.com/office/officeart/2005/8/layout/orgChart1"/>
    <dgm:cxn modelId="{DC543FF1-643A-4283-BFE6-2E57576FE07C}" type="presParOf" srcId="{5DFE43DE-3A32-463B-8572-8311909D1528}" destId="{C32DF5A4-A631-4ED9-966F-7557673057C3}" srcOrd="0" destOrd="0" presId="urn:microsoft.com/office/officeart/2005/8/layout/orgChart1"/>
    <dgm:cxn modelId="{939B8375-3CA5-44A6-9128-784D128AA656}" type="presParOf" srcId="{C32DF5A4-A631-4ED9-966F-7557673057C3}" destId="{985DD06C-67EF-443D-AB70-0C60E29887DB}" srcOrd="0" destOrd="0" presId="urn:microsoft.com/office/officeart/2005/8/layout/orgChart1"/>
    <dgm:cxn modelId="{53334DE0-5B40-49EB-9021-F29FB0F071B6}" type="presParOf" srcId="{C32DF5A4-A631-4ED9-966F-7557673057C3}" destId="{0C764761-AF04-43D3-B43F-7400AC18D512}" srcOrd="1" destOrd="0" presId="urn:microsoft.com/office/officeart/2005/8/layout/orgChart1"/>
    <dgm:cxn modelId="{FC249701-EE9E-4EFB-BEE6-A9A38FBDBC65}" type="presParOf" srcId="{5DFE43DE-3A32-463B-8572-8311909D1528}" destId="{8C205645-4DE6-4838-8F83-FA9EA3FCD968}" srcOrd="1" destOrd="0" presId="urn:microsoft.com/office/officeart/2005/8/layout/orgChart1"/>
    <dgm:cxn modelId="{FC4AEFE2-18AC-4E88-88C7-58188BA6D6D3}" type="presParOf" srcId="{8C205645-4DE6-4838-8F83-FA9EA3FCD968}" destId="{B0389D5C-899E-4F3B-A3AC-007116DA4CB6}" srcOrd="0" destOrd="0" presId="urn:microsoft.com/office/officeart/2005/8/layout/orgChart1"/>
    <dgm:cxn modelId="{BB11B56C-3564-425A-BBFD-FC20511E7547}" type="presParOf" srcId="{8C205645-4DE6-4838-8F83-FA9EA3FCD968}" destId="{97B92376-553D-4138-8832-9BE231751A6F}" srcOrd="1" destOrd="0" presId="urn:microsoft.com/office/officeart/2005/8/layout/orgChart1"/>
    <dgm:cxn modelId="{D8A3093A-195F-4587-8CC6-E958E1E4E124}" type="presParOf" srcId="{97B92376-553D-4138-8832-9BE231751A6F}" destId="{E52EA38B-5C15-4A57-A567-09903E0A695F}" srcOrd="0" destOrd="0" presId="urn:microsoft.com/office/officeart/2005/8/layout/orgChart1"/>
    <dgm:cxn modelId="{C6133EDB-2A53-482E-B1BC-3CDC6B8E59C4}" type="presParOf" srcId="{E52EA38B-5C15-4A57-A567-09903E0A695F}" destId="{C7572C24-78CB-4C43-8A01-7F33FB7925C8}" srcOrd="0" destOrd="0" presId="urn:microsoft.com/office/officeart/2005/8/layout/orgChart1"/>
    <dgm:cxn modelId="{0448C457-6A5A-40B9-8700-CFB363867E6E}" type="presParOf" srcId="{E52EA38B-5C15-4A57-A567-09903E0A695F}" destId="{DAFE46D8-7D97-4DBD-B178-CB2B89EA3CF4}" srcOrd="1" destOrd="0" presId="urn:microsoft.com/office/officeart/2005/8/layout/orgChart1"/>
    <dgm:cxn modelId="{EA7FE3DC-668A-4BC4-AE50-1CBCD62B345A}" type="presParOf" srcId="{97B92376-553D-4138-8832-9BE231751A6F}" destId="{C4D83FF0-5DB7-4835-BFC2-AD4D45D6E29B}" srcOrd="1" destOrd="0" presId="urn:microsoft.com/office/officeart/2005/8/layout/orgChart1"/>
    <dgm:cxn modelId="{329DFDBE-AFFE-4231-9A22-C4DB19AA9354}" type="presParOf" srcId="{97B92376-553D-4138-8832-9BE231751A6F}" destId="{EB016FC5-9C92-41E4-9754-FB3637AD5CC9}" srcOrd="2" destOrd="0" presId="urn:microsoft.com/office/officeart/2005/8/layout/orgChart1"/>
    <dgm:cxn modelId="{F078C365-6169-4D30-A411-53E181616A0F}" type="presParOf" srcId="{8C205645-4DE6-4838-8F83-FA9EA3FCD968}" destId="{4E987E10-CF66-4C80-A663-E506F03E75D7}" srcOrd="2" destOrd="0" presId="urn:microsoft.com/office/officeart/2005/8/layout/orgChart1"/>
    <dgm:cxn modelId="{B964E33B-D336-4224-92C2-26EAEA4690BE}" type="presParOf" srcId="{8C205645-4DE6-4838-8F83-FA9EA3FCD968}" destId="{EBA22A54-D7DC-484A-8F5C-0489FEF6D251}" srcOrd="3" destOrd="0" presId="urn:microsoft.com/office/officeart/2005/8/layout/orgChart1"/>
    <dgm:cxn modelId="{61D64526-D52B-421B-8AC5-992CBCAD4C1D}" type="presParOf" srcId="{EBA22A54-D7DC-484A-8F5C-0489FEF6D251}" destId="{1F876ABE-E0F1-49A7-8D6A-338A07D8A191}" srcOrd="0" destOrd="0" presId="urn:microsoft.com/office/officeart/2005/8/layout/orgChart1"/>
    <dgm:cxn modelId="{4F6667C4-6688-4227-A709-08FCB5EAE420}" type="presParOf" srcId="{1F876ABE-E0F1-49A7-8D6A-338A07D8A191}" destId="{213E61E1-1A1A-495D-956E-B8765E9A64DC}" srcOrd="0" destOrd="0" presId="urn:microsoft.com/office/officeart/2005/8/layout/orgChart1"/>
    <dgm:cxn modelId="{6223D441-E8B4-495B-9209-F3015B3E3B69}" type="presParOf" srcId="{1F876ABE-E0F1-49A7-8D6A-338A07D8A191}" destId="{FC506B9D-9459-4C18-AD1E-210E8DC09E77}" srcOrd="1" destOrd="0" presId="urn:microsoft.com/office/officeart/2005/8/layout/orgChart1"/>
    <dgm:cxn modelId="{FA13595A-3E7B-4C17-804E-43DA5A49D59D}" type="presParOf" srcId="{EBA22A54-D7DC-484A-8F5C-0489FEF6D251}" destId="{CDCB632E-EDB0-4B5D-8E4F-4D8878B50081}" srcOrd="1" destOrd="0" presId="urn:microsoft.com/office/officeart/2005/8/layout/orgChart1"/>
    <dgm:cxn modelId="{15454C0D-78C0-4665-A9DD-C81E7B94D200}" type="presParOf" srcId="{EBA22A54-D7DC-484A-8F5C-0489FEF6D251}" destId="{BA24A10D-C961-4950-95B3-1719427DCC59}" srcOrd="2" destOrd="0" presId="urn:microsoft.com/office/officeart/2005/8/layout/orgChart1"/>
    <dgm:cxn modelId="{3359E026-9CF2-4142-A37F-602645383C86}" type="presParOf" srcId="{5DFE43DE-3A32-463B-8572-8311909D1528}" destId="{CA22255E-A013-4FBE-BE4A-DD38FC99FD0C}" srcOrd="2" destOrd="0" presId="urn:microsoft.com/office/officeart/2005/8/layout/orgChart1"/>
    <dgm:cxn modelId="{9FD43820-6A19-4ECE-A3A6-2108296D6EAF}" type="presParOf" srcId="{B87F6A39-4DAD-4207-97C0-1B3441B2BAE4}" destId="{775512F2-0AFD-412F-A9EE-6E985ACFE43E}" srcOrd="2" destOrd="0" presId="urn:microsoft.com/office/officeart/2005/8/layout/orgChart1"/>
    <dgm:cxn modelId="{469988A2-1428-41CF-BD69-1198D3CFACD7}" type="presParOf" srcId="{B87F6A39-4DAD-4207-97C0-1B3441B2BAE4}" destId="{9C1DF620-B066-48F1-BFAD-C2C9A4536E67}" srcOrd="3" destOrd="0" presId="urn:microsoft.com/office/officeart/2005/8/layout/orgChart1"/>
    <dgm:cxn modelId="{E89CAFBA-E172-4511-93C8-62F055BB97FF}" type="presParOf" srcId="{9C1DF620-B066-48F1-BFAD-C2C9A4536E67}" destId="{5CA5F6CC-46D2-49A0-804A-0BEF32E779A1}" srcOrd="0" destOrd="0" presId="urn:microsoft.com/office/officeart/2005/8/layout/orgChart1"/>
    <dgm:cxn modelId="{2DD08E32-8E1F-4A75-B908-1C686B72F52F}" type="presParOf" srcId="{5CA5F6CC-46D2-49A0-804A-0BEF32E779A1}" destId="{E907BFA8-1F31-47A1-81DE-77AB4CE021DE}" srcOrd="0" destOrd="0" presId="urn:microsoft.com/office/officeart/2005/8/layout/orgChart1"/>
    <dgm:cxn modelId="{0C449746-280D-4691-B240-89121621159A}" type="presParOf" srcId="{5CA5F6CC-46D2-49A0-804A-0BEF32E779A1}" destId="{2EB89A34-5AD6-49EF-9BF4-CEE401B87334}" srcOrd="1" destOrd="0" presId="urn:microsoft.com/office/officeart/2005/8/layout/orgChart1"/>
    <dgm:cxn modelId="{BB2E5C67-6AC3-4489-B516-8CCA8D8E3D2B}" type="presParOf" srcId="{9C1DF620-B066-48F1-BFAD-C2C9A4536E67}" destId="{572F370E-DA04-4FD0-9198-CAE2EE87A9E0}" srcOrd="1" destOrd="0" presId="urn:microsoft.com/office/officeart/2005/8/layout/orgChart1"/>
    <dgm:cxn modelId="{B7E920F8-FDC5-421F-B1BF-43BBC36FE8C4}" type="presParOf" srcId="{9C1DF620-B066-48F1-BFAD-C2C9A4536E67}" destId="{D4FE8473-E575-49E4-94C7-D1F404544D7B}" srcOrd="2" destOrd="0" presId="urn:microsoft.com/office/officeart/2005/8/layout/orgChart1"/>
    <dgm:cxn modelId="{E90312D8-AB08-4182-9B8D-2F6466846D30}" type="presParOf" srcId="{66A9583F-C322-469F-ABEA-8671F39ED8E3}" destId="{64330BC0-A215-4A4F-BC36-6CF946D01D9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5512F2-0AFD-412F-A9EE-6E985ACFE43E}">
      <dsp:nvSpPr>
        <dsp:cNvPr id="0" name=""/>
        <dsp:cNvSpPr/>
      </dsp:nvSpPr>
      <dsp:spPr>
        <a:xfrm>
          <a:off x="3166578" y="607900"/>
          <a:ext cx="356198" cy="1427499"/>
        </a:xfrm>
        <a:custGeom>
          <a:avLst/>
          <a:gdLst/>
          <a:ahLst/>
          <a:cxnLst/>
          <a:rect l="0" t="0" r="0" b="0"/>
          <a:pathLst>
            <a:path>
              <a:moveTo>
                <a:pt x="0" y="0"/>
              </a:moveTo>
              <a:lnTo>
                <a:pt x="0" y="1427499"/>
              </a:lnTo>
              <a:lnTo>
                <a:pt x="356198" y="142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987E10-CF66-4C80-A663-E506F03E75D7}">
      <dsp:nvSpPr>
        <dsp:cNvPr id="0" name=""/>
        <dsp:cNvSpPr/>
      </dsp:nvSpPr>
      <dsp:spPr>
        <a:xfrm>
          <a:off x="1603154" y="1472582"/>
          <a:ext cx="182310" cy="1422024"/>
        </a:xfrm>
        <a:custGeom>
          <a:avLst/>
          <a:gdLst/>
          <a:ahLst/>
          <a:cxnLst/>
          <a:rect l="0" t="0" r="0" b="0"/>
          <a:pathLst>
            <a:path>
              <a:moveTo>
                <a:pt x="0" y="0"/>
              </a:moveTo>
              <a:lnTo>
                <a:pt x="0" y="1422024"/>
              </a:lnTo>
              <a:lnTo>
                <a:pt x="182310" y="14220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389D5C-899E-4F3B-A3AC-007116DA4CB6}">
      <dsp:nvSpPr>
        <dsp:cNvPr id="0" name=""/>
        <dsp:cNvSpPr/>
      </dsp:nvSpPr>
      <dsp:spPr>
        <a:xfrm>
          <a:off x="1603154" y="1472582"/>
          <a:ext cx="182310" cy="559086"/>
        </a:xfrm>
        <a:custGeom>
          <a:avLst/>
          <a:gdLst/>
          <a:ahLst/>
          <a:cxnLst/>
          <a:rect l="0" t="0" r="0" b="0"/>
          <a:pathLst>
            <a:path>
              <a:moveTo>
                <a:pt x="0" y="0"/>
              </a:moveTo>
              <a:lnTo>
                <a:pt x="0" y="559086"/>
              </a:lnTo>
              <a:lnTo>
                <a:pt x="182310" y="5590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5B4DC7-0C01-46C1-A00C-83054E871F1E}">
      <dsp:nvSpPr>
        <dsp:cNvPr id="0" name=""/>
        <dsp:cNvSpPr/>
      </dsp:nvSpPr>
      <dsp:spPr>
        <a:xfrm>
          <a:off x="2697019" y="607900"/>
          <a:ext cx="469559" cy="560830"/>
        </a:xfrm>
        <a:custGeom>
          <a:avLst/>
          <a:gdLst/>
          <a:ahLst/>
          <a:cxnLst/>
          <a:rect l="0" t="0" r="0" b="0"/>
          <a:pathLst>
            <a:path>
              <a:moveTo>
                <a:pt x="469559" y="0"/>
              </a:moveTo>
              <a:lnTo>
                <a:pt x="469559" y="560830"/>
              </a:lnTo>
              <a:lnTo>
                <a:pt x="0" y="5608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4A884D-11A5-45BF-A4EE-4199BBCB6630}">
      <dsp:nvSpPr>
        <dsp:cNvPr id="0" name=""/>
        <dsp:cNvSpPr/>
      </dsp:nvSpPr>
      <dsp:spPr>
        <a:xfrm>
          <a:off x="2558876" y="197"/>
          <a:ext cx="1215405" cy="6077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MCA Lead</a:t>
          </a:r>
        </a:p>
      </dsp:txBody>
      <dsp:txXfrm>
        <a:off x="2558876" y="197"/>
        <a:ext cx="1215405" cy="607702"/>
      </dsp:txXfrm>
    </dsp:sp>
    <dsp:sp modelId="{985DD06C-67EF-443D-AB70-0C60E29887DB}">
      <dsp:nvSpPr>
        <dsp:cNvPr id="0" name=""/>
        <dsp:cNvSpPr/>
      </dsp:nvSpPr>
      <dsp:spPr>
        <a:xfrm>
          <a:off x="1481613" y="864879"/>
          <a:ext cx="1215405" cy="6077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DoLS Manager</a:t>
          </a:r>
        </a:p>
      </dsp:txBody>
      <dsp:txXfrm>
        <a:off x="1481613" y="864879"/>
        <a:ext cx="1215405" cy="607702"/>
      </dsp:txXfrm>
    </dsp:sp>
    <dsp:sp modelId="{C7572C24-78CB-4C43-8A01-7F33FB7925C8}">
      <dsp:nvSpPr>
        <dsp:cNvPr id="0" name=""/>
        <dsp:cNvSpPr/>
      </dsp:nvSpPr>
      <dsp:spPr>
        <a:xfrm>
          <a:off x="1785465" y="1727817"/>
          <a:ext cx="1215405" cy="6077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Advanced Practitioners</a:t>
          </a:r>
        </a:p>
      </dsp:txBody>
      <dsp:txXfrm>
        <a:off x="1785465" y="1727817"/>
        <a:ext cx="1215405" cy="607702"/>
      </dsp:txXfrm>
    </dsp:sp>
    <dsp:sp modelId="{213E61E1-1A1A-495D-956E-B8765E9A64DC}">
      <dsp:nvSpPr>
        <dsp:cNvPr id="0" name=""/>
        <dsp:cNvSpPr/>
      </dsp:nvSpPr>
      <dsp:spPr>
        <a:xfrm>
          <a:off x="1785465" y="2590755"/>
          <a:ext cx="1215405" cy="6077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BIAs</a:t>
          </a:r>
        </a:p>
      </dsp:txBody>
      <dsp:txXfrm>
        <a:off x="1785465" y="2590755"/>
        <a:ext cx="1215405" cy="607702"/>
      </dsp:txXfrm>
    </dsp:sp>
    <dsp:sp modelId="{E907BFA8-1F31-47A1-81DE-77AB4CE021DE}">
      <dsp:nvSpPr>
        <dsp:cNvPr id="0" name=""/>
        <dsp:cNvSpPr/>
      </dsp:nvSpPr>
      <dsp:spPr>
        <a:xfrm>
          <a:off x="3522777" y="1731548"/>
          <a:ext cx="1215405" cy="6077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MCA Coordinator</a:t>
          </a:r>
        </a:p>
      </dsp:txBody>
      <dsp:txXfrm>
        <a:off x="3522777" y="1731548"/>
        <a:ext cx="1215405" cy="6077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4C566-0313-47C2-B16E-79D739B2196B}">
  <ds:schemaRefs>
    <ds:schemaRef ds:uri="http://schemas.microsoft.com/sharepoint/v3/contenttype/forms"/>
  </ds:schemaRefs>
</ds:datastoreItem>
</file>

<file path=customXml/itemProps2.xml><?xml version="1.0" encoding="utf-8"?>
<ds:datastoreItem xmlns:ds="http://schemas.openxmlformats.org/officeDocument/2006/customXml" ds:itemID="{10D47A74-A3ED-4295-8825-14BF8A036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3971A-216E-40C7-8356-3B9465452F73}">
  <ds:schemaRefs>
    <ds:schemaRef ds:uri="http://schemas.microsoft.com/office/2006/metadata/longProperties"/>
  </ds:schemaRefs>
</ds:datastoreItem>
</file>

<file path=customXml/itemProps4.xml><?xml version="1.0" encoding="utf-8"?>
<ds:datastoreItem xmlns:ds="http://schemas.openxmlformats.org/officeDocument/2006/customXml" ds:itemID="{DDD4E634-684B-4D6B-A5C7-822AF185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1613</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CBMDC</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mccullochk</dc:creator>
  <cp:lastModifiedBy>Amanda Clegg</cp:lastModifiedBy>
  <cp:revision>3</cp:revision>
  <cp:lastPrinted>2017-09-04T07:53:00Z</cp:lastPrinted>
  <dcterms:created xsi:type="dcterms:W3CDTF">2018-05-15T13:53:00Z</dcterms:created>
  <dcterms:modified xsi:type="dcterms:W3CDTF">2018-05-15T14:41:00Z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jca61ed375004124b06360e7e528af3a">
    <vt:lpwstr>Department of Human Resources|66055b34-098f-468f-800d-e1b6654b3969</vt:lpwstr>
  </property>
  <property fmtid="{D5CDD505-2E9C-101B-9397-08002B2CF9AE}" pid="4" name="a89ec2e881924649b56d136f417343cd">
    <vt:lpwstr>Writing job profiles|9df5b4df-f379-4cd1-8a75-033c0f3def83</vt:lpwstr>
  </property>
  <property fmtid="{D5CDD505-2E9C-101B-9397-08002B2CF9AE}" pid="5" name="RollupTag">
    <vt:lpwstr>153;#Writing job profiles|9df5b4df-f379-4cd1-8a75-033c0f3def83</vt:lpwstr>
  </property>
  <property fmtid="{D5CDD505-2E9C-101B-9397-08002B2CF9AE}" pid="6" name="BNDepartment">
    <vt:lpwstr>80;#Department of Human Resources|66055b34-098f-468f-800d-e1b6654b3969</vt:lpwstr>
  </property>
  <property fmtid="{D5CDD505-2E9C-101B-9397-08002B2CF9AE}" pid="7" name="TaxCatchAll">
    <vt:lpwstr>80;#Department of Human Resources|66055b34-098f-468f-800d-e1b6654b3969;#153;#Writing job profiles|9df5b4df-f379-4cd1-8a75-033c0f3def83</vt:lpwstr>
  </property>
</Properties>
</file>